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672C3" w14:textId="77777777" w:rsidR="00F51143" w:rsidRPr="00F51143" w:rsidRDefault="00F51143" w:rsidP="007A07CE">
      <w:pPr>
        <w:spacing w:after="0"/>
        <w:jc w:val="center"/>
        <w:rPr>
          <w:rFonts w:asciiTheme="majorHAnsi" w:hAnsiTheme="majorHAnsi"/>
          <w:b/>
          <w:bCs/>
          <w:sz w:val="24"/>
          <w:szCs w:val="24"/>
          <w:lang w:val="en-US" w:eastAsia="id-ID"/>
        </w:rPr>
      </w:pPr>
      <w:r w:rsidRPr="00F51143">
        <w:rPr>
          <w:rFonts w:asciiTheme="majorHAnsi" w:hAnsiTheme="majorHAnsi"/>
          <w:b/>
          <w:bCs/>
          <w:sz w:val="24"/>
          <w:szCs w:val="24"/>
          <w:lang w:val="en-US" w:eastAsia="id-ID"/>
        </w:rPr>
        <w:t>STATUS HUKUM TERTIB DALAM RUKUN DUA KHUTBAH JUM’AT</w:t>
      </w:r>
    </w:p>
    <w:p w14:paraId="1692CE20" w14:textId="7FF35B89" w:rsidR="00F51143" w:rsidRPr="00F51143" w:rsidRDefault="00F51143" w:rsidP="00813D07">
      <w:pPr>
        <w:spacing w:after="0"/>
        <w:jc w:val="center"/>
        <w:rPr>
          <w:rFonts w:asciiTheme="majorHAnsi" w:hAnsiTheme="majorHAnsi"/>
          <w:b/>
          <w:bCs/>
          <w:sz w:val="24"/>
          <w:szCs w:val="24"/>
          <w:lang w:val="en-US" w:eastAsia="id-ID"/>
        </w:rPr>
      </w:pPr>
      <w:r w:rsidRPr="00F51143">
        <w:rPr>
          <w:rFonts w:asciiTheme="majorHAnsi" w:hAnsiTheme="majorHAnsi"/>
          <w:b/>
          <w:bCs/>
          <w:sz w:val="24"/>
          <w:szCs w:val="24"/>
          <w:lang w:val="en-US" w:eastAsia="id-ID"/>
        </w:rPr>
        <w:t>(TELAAH KRITIS FIQIH KLASIK)</w:t>
      </w:r>
    </w:p>
    <w:p w14:paraId="0BF24113" w14:textId="77777777" w:rsidR="00AC7B71" w:rsidRPr="00A03B7A" w:rsidRDefault="00AC7B71" w:rsidP="007A07CE">
      <w:pPr>
        <w:spacing w:after="0"/>
        <w:jc w:val="center"/>
        <w:rPr>
          <w:rFonts w:asciiTheme="majorHAnsi" w:hAnsiTheme="majorHAnsi"/>
          <w:sz w:val="24"/>
          <w:szCs w:val="24"/>
          <w:lang w:eastAsia="id-ID"/>
        </w:rPr>
      </w:pPr>
    </w:p>
    <w:p w14:paraId="67B73597" w14:textId="739F0B6B" w:rsidR="00FF3E8D" w:rsidRPr="00BD08C0" w:rsidRDefault="00BD08C0" w:rsidP="007A07CE">
      <w:pPr>
        <w:spacing w:after="0"/>
        <w:jc w:val="center"/>
        <w:rPr>
          <w:rFonts w:asciiTheme="majorHAnsi" w:hAnsiTheme="majorHAnsi"/>
          <w:sz w:val="24"/>
          <w:szCs w:val="24"/>
          <w:vertAlign w:val="superscript"/>
          <w:lang w:val="en-US" w:eastAsia="id-ID"/>
        </w:rPr>
      </w:pPr>
      <w:r>
        <w:rPr>
          <w:rFonts w:asciiTheme="majorHAnsi" w:hAnsiTheme="majorHAnsi"/>
          <w:sz w:val="24"/>
          <w:szCs w:val="24"/>
          <w:lang w:val="en-US" w:eastAsia="id-ID"/>
        </w:rPr>
        <w:t>Multazim A A.</w:t>
      </w:r>
    </w:p>
    <w:p w14:paraId="7A8FCAD4" w14:textId="3785FF3C" w:rsidR="00FF3E8D" w:rsidRPr="00BD08C0" w:rsidRDefault="00ED3F5D" w:rsidP="007A07CE">
      <w:pPr>
        <w:spacing w:after="0"/>
        <w:jc w:val="center"/>
        <w:rPr>
          <w:rFonts w:asciiTheme="majorHAnsi" w:hAnsiTheme="majorHAnsi"/>
          <w:sz w:val="24"/>
          <w:szCs w:val="24"/>
          <w:lang w:val="en-US" w:eastAsia="id-ID"/>
        </w:rPr>
      </w:pPr>
      <w:r w:rsidRPr="00A03B7A">
        <w:rPr>
          <w:rFonts w:asciiTheme="majorHAnsi" w:hAnsiTheme="majorHAnsi"/>
          <w:sz w:val="24"/>
          <w:szCs w:val="24"/>
          <w:lang w:eastAsia="id-ID"/>
        </w:rPr>
        <w:t>Insti</w:t>
      </w:r>
      <w:r w:rsidR="00BD08C0">
        <w:rPr>
          <w:rFonts w:asciiTheme="majorHAnsi" w:hAnsiTheme="majorHAnsi"/>
          <w:sz w:val="24"/>
          <w:szCs w:val="24"/>
          <w:lang w:val="en-US" w:eastAsia="id-ID"/>
        </w:rPr>
        <w:t>tut Agama Islam Ibrahimy Genteng Banyuwangi</w:t>
      </w:r>
    </w:p>
    <w:p w14:paraId="79651335" w14:textId="2A9D61E9" w:rsidR="00FF3E8D" w:rsidRPr="00BD08C0" w:rsidRDefault="00FF3E8D" w:rsidP="007A07CE">
      <w:pPr>
        <w:spacing w:after="0"/>
        <w:jc w:val="center"/>
        <w:rPr>
          <w:rFonts w:asciiTheme="majorHAnsi" w:hAnsiTheme="majorHAnsi"/>
          <w:sz w:val="24"/>
          <w:szCs w:val="24"/>
          <w:lang w:val="en-US" w:eastAsia="id-ID"/>
        </w:rPr>
      </w:pPr>
      <w:r w:rsidRPr="00A03B7A">
        <w:rPr>
          <w:rFonts w:asciiTheme="majorHAnsi" w:hAnsiTheme="majorHAnsi"/>
          <w:sz w:val="24"/>
          <w:szCs w:val="24"/>
          <w:lang w:eastAsia="id-ID"/>
        </w:rPr>
        <w:t>e</w:t>
      </w:r>
      <w:r w:rsidRPr="00A03B7A">
        <w:rPr>
          <w:rFonts w:asciiTheme="majorHAnsi" w:hAnsiTheme="majorHAnsi"/>
          <w:sz w:val="24"/>
          <w:szCs w:val="24"/>
          <w:lang w:val="en-US" w:eastAsia="id-ID"/>
        </w:rPr>
        <w:t>-</w:t>
      </w:r>
      <w:r w:rsidRPr="00A03B7A">
        <w:rPr>
          <w:rFonts w:asciiTheme="majorHAnsi" w:hAnsiTheme="majorHAnsi"/>
          <w:sz w:val="24"/>
          <w:szCs w:val="24"/>
          <w:lang w:eastAsia="id-ID"/>
        </w:rPr>
        <w:t>mai</w:t>
      </w:r>
      <w:r w:rsidR="00EE7F9F">
        <w:rPr>
          <w:rFonts w:asciiTheme="majorHAnsi" w:hAnsiTheme="majorHAnsi"/>
          <w:sz w:val="24"/>
          <w:szCs w:val="24"/>
          <w:lang w:val="en-US" w:eastAsia="id-ID"/>
        </w:rPr>
        <w:t>l</w:t>
      </w:r>
      <w:r w:rsidR="00BD08C0">
        <w:rPr>
          <w:rFonts w:asciiTheme="majorHAnsi" w:hAnsiTheme="majorHAnsi"/>
          <w:sz w:val="24"/>
          <w:szCs w:val="24"/>
          <w:lang w:val="en-US" w:eastAsia="id-ID"/>
        </w:rPr>
        <w:t xml:space="preserve">: </w:t>
      </w:r>
      <w:hyperlink r:id="rId8" w:history="1">
        <w:r w:rsidR="00D61B19" w:rsidRPr="001E50B0">
          <w:rPr>
            <w:rStyle w:val="Hyperlink"/>
            <w:rFonts w:asciiTheme="majorHAnsi" w:hAnsiTheme="majorHAnsi"/>
            <w:sz w:val="24"/>
            <w:szCs w:val="24"/>
            <w:lang w:val="en-US" w:eastAsia="id-ID"/>
          </w:rPr>
          <w:t>multazimaliahmadi@gmail.com</w:t>
        </w:r>
      </w:hyperlink>
      <w:r w:rsidR="00D61B19">
        <w:rPr>
          <w:rFonts w:asciiTheme="majorHAnsi" w:hAnsiTheme="majorHAnsi"/>
          <w:sz w:val="24"/>
          <w:szCs w:val="24"/>
          <w:lang w:val="en-US" w:eastAsia="id-ID"/>
        </w:rPr>
        <w:t xml:space="preserve"> </w:t>
      </w:r>
    </w:p>
    <w:p w14:paraId="2B8C3F1D" w14:textId="77777777" w:rsidR="00AC7B71" w:rsidRPr="00A03B7A" w:rsidRDefault="00AC7B71" w:rsidP="007A07CE">
      <w:pPr>
        <w:spacing w:after="0"/>
        <w:rPr>
          <w:rFonts w:asciiTheme="majorHAnsi" w:hAnsiTheme="majorHAnsi"/>
          <w:sz w:val="24"/>
          <w:szCs w:val="24"/>
          <w:lang w:eastAsia="id-ID"/>
        </w:rPr>
      </w:pPr>
    </w:p>
    <w:p w14:paraId="3E5DF96D" w14:textId="77777777" w:rsidR="00AC7B71" w:rsidRDefault="001D34CA" w:rsidP="007A07CE">
      <w:pPr>
        <w:spacing w:after="0"/>
        <w:jc w:val="center"/>
        <w:rPr>
          <w:rFonts w:asciiTheme="majorHAnsi" w:hAnsiTheme="majorHAnsi"/>
          <w:b/>
          <w:sz w:val="24"/>
          <w:szCs w:val="24"/>
          <w:lang w:eastAsia="id-ID"/>
        </w:rPr>
      </w:pPr>
      <w:r>
        <w:rPr>
          <w:rFonts w:asciiTheme="majorHAnsi" w:hAnsiTheme="majorHAnsi"/>
          <w:b/>
          <w:sz w:val="24"/>
          <w:szCs w:val="24"/>
          <w:lang w:eastAsia="id-ID"/>
        </w:rPr>
        <w:t>Abstract</w:t>
      </w:r>
    </w:p>
    <w:p w14:paraId="3636A5C9" w14:textId="77777777" w:rsidR="00816543" w:rsidRPr="00A03B7A" w:rsidRDefault="00816543" w:rsidP="007A07CE">
      <w:pPr>
        <w:spacing w:after="0"/>
        <w:jc w:val="center"/>
        <w:rPr>
          <w:rFonts w:asciiTheme="majorHAnsi" w:hAnsiTheme="majorHAnsi"/>
          <w:sz w:val="24"/>
          <w:szCs w:val="24"/>
          <w:lang w:eastAsia="id-ID"/>
        </w:rPr>
      </w:pPr>
    </w:p>
    <w:p w14:paraId="69960C60" w14:textId="2D698369" w:rsidR="00813D07" w:rsidRDefault="00813D07" w:rsidP="007A07CE">
      <w:pPr>
        <w:spacing w:after="0"/>
        <w:jc w:val="both"/>
        <w:rPr>
          <w:rFonts w:asciiTheme="majorHAnsi" w:hAnsiTheme="majorHAnsi"/>
          <w:i/>
          <w:iCs/>
          <w:sz w:val="24"/>
          <w:szCs w:val="24"/>
          <w:lang w:val="en-US" w:eastAsia="id-ID"/>
        </w:rPr>
      </w:pPr>
      <w:r>
        <w:rPr>
          <w:rFonts w:asciiTheme="majorHAnsi" w:hAnsiTheme="majorHAnsi"/>
          <w:i/>
          <w:iCs/>
          <w:sz w:val="24"/>
          <w:szCs w:val="24"/>
          <w:lang w:val="en-US" w:eastAsia="id-ID"/>
        </w:rPr>
        <w:t>Shalat jum’at</w:t>
      </w:r>
      <w:r w:rsidRPr="00813D07">
        <w:rPr>
          <w:rFonts w:asciiTheme="majorHAnsi" w:hAnsiTheme="majorHAnsi"/>
          <w:i/>
          <w:iCs/>
          <w:sz w:val="24"/>
          <w:szCs w:val="24"/>
          <w:lang w:val="en-US" w:eastAsia="id-ID"/>
        </w:rPr>
        <w:t xml:space="preserve"> is a decree of Allah and His apostles to do all Muslims who ain yaikni fardlu legal status must be done by each community male, adult, independent and living in an area (habitation), there shall be a Muslim, children children, slaves and people who are traveling (Musafir). Friday prayer is done in a certain way and only considered valid if it qualifies and harmony. One of the requirements unauthorized </w:t>
      </w:r>
      <w:r>
        <w:rPr>
          <w:rFonts w:asciiTheme="majorHAnsi" w:hAnsiTheme="majorHAnsi"/>
          <w:i/>
          <w:iCs/>
          <w:sz w:val="24"/>
          <w:szCs w:val="24"/>
          <w:lang w:val="en-US" w:eastAsia="id-ID"/>
        </w:rPr>
        <w:t>Shalat jum’at</w:t>
      </w:r>
      <w:r w:rsidRPr="00813D07">
        <w:rPr>
          <w:rFonts w:asciiTheme="majorHAnsi" w:hAnsiTheme="majorHAnsi"/>
          <w:i/>
          <w:iCs/>
          <w:sz w:val="24"/>
          <w:szCs w:val="24"/>
          <w:lang w:val="en-US" w:eastAsia="id-ID"/>
        </w:rPr>
        <w:t xml:space="preserve"> among others should be preceded two Friday sermons. Two sermons can also be considered valid if it qualifies and harmony. The two pillars of the popular sermons in practice in the community is reading hamdalah, and prayers be upon our Prophet Muhammad, intestate piety to Allah SWT, read one verse on one of the two sermons, and pray for the Muslims and muslimat the second sermon. The five things orderly recitation even any dillakukan orderly implementation, though, none of the verses of the Koran or al-Hadith that explains directly that the implementation of the pillars of the two sermons should be conducted in an orderly. That's why there needs to be a positive answer and more maslahah create the legal status orderly people in the pillars of two sermons</w:t>
      </w:r>
      <w:r w:rsidR="00631BAE">
        <w:rPr>
          <w:rFonts w:asciiTheme="majorHAnsi" w:hAnsiTheme="majorHAnsi"/>
          <w:i/>
          <w:iCs/>
          <w:sz w:val="24"/>
          <w:szCs w:val="24"/>
          <w:lang w:val="en-US" w:eastAsia="id-ID"/>
        </w:rPr>
        <w:t>.</w:t>
      </w:r>
    </w:p>
    <w:p w14:paraId="43E326C4" w14:textId="7C5312F4" w:rsidR="00631BAE" w:rsidRDefault="00631BAE" w:rsidP="007A07CE">
      <w:pPr>
        <w:spacing w:after="0"/>
        <w:jc w:val="both"/>
        <w:rPr>
          <w:rFonts w:asciiTheme="majorHAnsi" w:hAnsiTheme="majorHAnsi"/>
          <w:i/>
          <w:iCs/>
          <w:sz w:val="24"/>
          <w:szCs w:val="24"/>
          <w:lang w:val="en-US" w:eastAsia="id-ID"/>
        </w:rPr>
      </w:pPr>
    </w:p>
    <w:p w14:paraId="1A0B0E1C" w14:textId="4D4150D6" w:rsidR="00631BAE" w:rsidRPr="00631BAE" w:rsidRDefault="00631BAE" w:rsidP="007A07CE">
      <w:pPr>
        <w:spacing w:after="0"/>
        <w:jc w:val="both"/>
        <w:rPr>
          <w:rFonts w:asciiTheme="majorHAnsi" w:hAnsiTheme="majorHAnsi"/>
          <w:sz w:val="24"/>
          <w:szCs w:val="24"/>
          <w:lang w:val="en-US" w:eastAsia="id-ID"/>
        </w:rPr>
      </w:pPr>
      <w:r>
        <w:rPr>
          <w:rFonts w:asciiTheme="majorHAnsi" w:hAnsiTheme="majorHAnsi"/>
          <w:b/>
          <w:bCs/>
          <w:i/>
          <w:iCs/>
          <w:sz w:val="24"/>
          <w:szCs w:val="24"/>
          <w:lang w:val="en-US" w:eastAsia="id-ID"/>
        </w:rPr>
        <w:t xml:space="preserve">Keyword : </w:t>
      </w:r>
      <w:r w:rsidRPr="00631BAE">
        <w:rPr>
          <w:rFonts w:asciiTheme="majorHAnsi" w:hAnsiTheme="majorHAnsi"/>
          <w:i/>
          <w:iCs/>
          <w:sz w:val="24"/>
          <w:szCs w:val="24"/>
          <w:lang w:val="en-US" w:eastAsia="id-ID"/>
        </w:rPr>
        <w:t>Shalat Jum’at, Status Hukum Tertib, Rukun Dua Khutbah</w:t>
      </w:r>
    </w:p>
    <w:p w14:paraId="35502440" w14:textId="5E8B7BA6" w:rsidR="00631BAE" w:rsidRDefault="00631BAE" w:rsidP="007A07CE">
      <w:pPr>
        <w:spacing w:after="0"/>
        <w:jc w:val="both"/>
        <w:rPr>
          <w:rFonts w:asciiTheme="majorHAnsi" w:hAnsiTheme="majorHAnsi"/>
          <w:i/>
          <w:iCs/>
          <w:sz w:val="24"/>
          <w:szCs w:val="24"/>
          <w:lang w:val="en-US" w:eastAsia="id-ID"/>
        </w:rPr>
      </w:pPr>
    </w:p>
    <w:tbl>
      <w:tblPr>
        <w:tblStyle w:val="TableGrid"/>
        <w:tblW w:w="8432" w:type="dxa"/>
        <w:jc w:val="center"/>
        <w:tblLook w:val="04A0" w:firstRow="1" w:lastRow="0" w:firstColumn="1" w:lastColumn="0" w:noHBand="0" w:noVBand="1"/>
      </w:tblPr>
      <w:tblGrid>
        <w:gridCol w:w="2810"/>
        <w:gridCol w:w="2811"/>
        <w:gridCol w:w="2811"/>
      </w:tblGrid>
      <w:tr w:rsidR="00D61B19" w14:paraId="40F9BF30" w14:textId="77777777" w:rsidTr="00D61B19">
        <w:trPr>
          <w:trHeight w:val="628"/>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14:paraId="11BD4390" w14:textId="77777777" w:rsidR="00D61B19" w:rsidRDefault="00D61B19">
            <w:pPr>
              <w:jc w:val="center"/>
              <w:rPr>
                <w:rFonts w:asciiTheme="majorHAnsi" w:hAnsiTheme="majorHAnsi" w:cs="Arial"/>
                <w:iCs/>
                <w:sz w:val="24"/>
                <w:szCs w:val="24"/>
              </w:rPr>
            </w:pPr>
            <w:r>
              <w:rPr>
                <w:rFonts w:asciiTheme="majorHAnsi" w:hAnsiTheme="majorHAnsi" w:cs="Arial"/>
                <w:iCs/>
                <w:sz w:val="24"/>
                <w:szCs w:val="24"/>
              </w:rPr>
              <w:t>Accepted:</w:t>
            </w:r>
          </w:p>
          <w:p w14:paraId="24D5A6A8" w14:textId="3A8D97D7" w:rsidR="00D61B19" w:rsidRDefault="00D61B19">
            <w:pPr>
              <w:jc w:val="center"/>
              <w:rPr>
                <w:rFonts w:asciiTheme="majorHAnsi" w:hAnsiTheme="majorHAnsi" w:cs="Arial"/>
                <w:iCs/>
                <w:sz w:val="24"/>
                <w:szCs w:val="24"/>
              </w:rPr>
            </w:pPr>
            <w:r>
              <w:rPr>
                <w:rFonts w:asciiTheme="majorHAnsi" w:hAnsiTheme="majorHAnsi" w:cs="Arial"/>
                <w:iCs/>
                <w:sz w:val="24"/>
                <w:szCs w:val="24"/>
              </w:rPr>
              <w:t>Agustus 29 2019</w:t>
            </w:r>
          </w:p>
        </w:tc>
        <w:tc>
          <w:tcPr>
            <w:tcW w:w="2811" w:type="dxa"/>
            <w:tcBorders>
              <w:top w:val="single" w:sz="4" w:space="0" w:color="auto"/>
              <w:left w:val="single" w:sz="4" w:space="0" w:color="auto"/>
              <w:bottom w:val="single" w:sz="4" w:space="0" w:color="auto"/>
              <w:right w:val="single" w:sz="4" w:space="0" w:color="auto"/>
            </w:tcBorders>
            <w:vAlign w:val="center"/>
            <w:hideMark/>
          </w:tcPr>
          <w:p w14:paraId="33674F7A" w14:textId="77777777" w:rsidR="00D61B19" w:rsidRDefault="00D61B19">
            <w:pPr>
              <w:jc w:val="center"/>
              <w:rPr>
                <w:rFonts w:asciiTheme="majorHAnsi" w:hAnsiTheme="majorHAnsi" w:cs="Arial"/>
                <w:iCs/>
                <w:sz w:val="24"/>
                <w:szCs w:val="24"/>
              </w:rPr>
            </w:pPr>
            <w:r>
              <w:rPr>
                <w:rFonts w:asciiTheme="majorHAnsi" w:hAnsiTheme="majorHAnsi" w:cs="Arial"/>
                <w:iCs/>
                <w:sz w:val="24"/>
                <w:szCs w:val="24"/>
              </w:rPr>
              <w:t>Reviewed:</w:t>
            </w:r>
          </w:p>
          <w:p w14:paraId="1D60C9FF" w14:textId="7FFAAB68" w:rsidR="00D61B19" w:rsidRDefault="00D61B19">
            <w:pPr>
              <w:jc w:val="center"/>
              <w:rPr>
                <w:rFonts w:asciiTheme="majorHAnsi" w:hAnsiTheme="majorHAnsi" w:cs="Arial"/>
                <w:iCs/>
                <w:sz w:val="24"/>
                <w:szCs w:val="24"/>
              </w:rPr>
            </w:pPr>
            <w:r>
              <w:rPr>
                <w:rFonts w:asciiTheme="majorHAnsi" w:hAnsiTheme="majorHAnsi" w:cs="Arial"/>
                <w:iCs/>
                <w:sz w:val="24"/>
                <w:szCs w:val="24"/>
              </w:rPr>
              <w:t>September 29 2019</w:t>
            </w:r>
          </w:p>
        </w:tc>
        <w:tc>
          <w:tcPr>
            <w:tcW w:w="2811" w:type="dxa"/>
            <w:tcBorders>
              <w:top w:val="single" w:sz="4" w:space="0" w:color="auto"/>
              <w:left w:val="single" w:sz="4" w:space="0" w:color="auto"/>
              <w:bottom w:val="single" w:sz="4" w:space="0" w:color="auto"/>
              <w:right w:val="single" w:sz="4" w:space="0" w:color="auto"/>
            </w:tcBorders>
            <w:vAlign w:val="center"/>
            <w:hideMark/>
          </w:tcPr>
          <w:p w14:paraId="25320AD6" w14:textId="77777777" w:rsidR="00D61B19" w:rsidRDefault="00D61B19">
            <w:pPr>
              <w:jc w:val="center"/>
              <w:rPr>
                <w:rFonts w:asciiTheme="majorHAnsi" w:hAnsiTheme="majorHAnsi" w:cs="Arial"/>
                <w:iCs/>
                <w:sz w:val="24"/>
                <w:szCs w:val="24"/>
              </w:rPr>
            </w:pPr>
            <w:r>
              <w:rPr>
                <w:rFonts w:asciiTheme="majorHAnsi" w:hAnsiTheme="majorHAnsi" w:cs="Arial"/>
                <w:iCs/>
                <w:sz w:val="24"/>
                <w:szCs w:val="24"/>
              </w:rPr>
              <w:t>Publised:</w:t>
            </w:r>
          </w:p>
          <w:p w14:paraId="0BD68D5C" w14:textId="77777777" w:rsidR="00D61B19" w:rsidRDefault="00D61B19">
            <w:pPr>
              <w:jc w:val="center"/>
              <w:rPr>
                <w:rFonts w:asciiTheme="majorHAnsi" w:hAnsiTheme="majorHAnsi" w:cs="Arial"/>
                <w:iCs/>
                <w:sz w:val="24"/>
                <w:szCs w:val="24"/>
              </w:rPr>
            </w:pPr>
            <w:r>
              <w:rPr>
                <w:rFonts w:asciiTheme="majorHAnsi" w:hAnsiTheme="majorHAnsi" w:cs="Arial"/>
                <w:iCs/>
                <w:sz w:val="24"/>
                <w:szCs w:val="24"/>
              </w:rPr>
              <w:t>Oktober 30 2019</w:t>
            </w:r>
          </w:p>
        </w:tc>
      </w:tr>
    </w:tbl>
    <w:p w14:paraId="1C68C2C8" w14:textId="77777777" w:rsidR="00AC7B71" w:rsidRPr="00A03B7A" w:rsidRDefault="00AC7B71" w:rsidP="007A07CE">
      <w:pPr>
        <w:spacing w:after="0"/>
        <w:rPr>
          <w:rFonts w:asciiTheme="majorHAnsi" w:hAnsiTheme="majorHAnsi"/>
          <w:sz w:val="24"/>
          <w:szCs w:val="24"/>
          <w:lang w:eastAsia="id-ID"/>
        </w:rPr>
      </w:pPr>
    </w:p>
    <w:p w14:paraId="7A052501" w14:textId="77777777" w:rsidR="0048326B" w:rsidRPr="00A03B7A" w:rsidRDefault="00AC7B71" w:rsidP="007A07CE">
      <w:pPr>
        <w:pStyle w:val="ListParagraph"/>
        <w:numPr>
          <w:ilvl w:val="0"/>
          <w:numId w:val="5"/>
        </w:numPr>
        <w:spacing w:after="0"/>
        <w:ind w:left="360"/>
        <w:jc w:val="both"/>
        <w:rPr>
          <w:rFonts w:asciiTheme="majorHAnsi" w:hAnsiTheme="majorHAnsi"/>
          <w:b/>
          <w:bCs/>
          <w:sz w:val="24"/>
          <w:szCs w:val="24"/>
        </w:rPr>
      </w:pPr>
      <w:r w:rsidRPr="00A03B7A">
        <w:rPr>
          <w:rFonts w:asciiTheme="majorHAnsi" w:hAnsiTheme="majorHAnsi"/>
          <w:b/>
          <w:bCs/>
          <w:sz w:val="24"/>
          <w:szCs w:val="24"/>
        </w:rPr>
        <w:t>Pendahuluan</w:t>
      </w:r>
      <w:r w:rsidR="00B7468B" w:rsidRPr="00A03B7A">
        <w:rPr>
          <w:rFonts w:asciiTheme="majorHAnsi" w:hAnsiTheme="majorHAnsi"/>
          <w:b/>
          <w:bCs/>
          <w:sz w:val="24"/>
          <w:szCs w:val="24"/>
        </w:rPr>
        <w:t xml:space="preserve"> </w:t>
      </w:r>
    </w:p>
    <w:p w14:paraId="1DF2C865" w14:textId="1E7AAE64" w:rsidR="00BD08C0" w:rsidRPr="00BD08C0" w:rsidRDefault="00BD08C0" w:rsidP="007A07CE">
      <w:pPr>
        <w:spacing w:after="0"/>
        <w:ind w:firstLine="567"/>
        <w:jc w:val="both"/>
        <w:rPr>
          <w:rFonts w:asciiTheme="majorHAnsi" w:hAnsiTheme="majorHAnsi"/>
          <w:sz w:val="24"/>
          <w:szCs w:val="24"/>
        </w:rPr>
      </w:pPr>
      <w:r w:rsidRPr="00BD08C0">
        <w:rPr>
          <w:rFonts w:asciiTheme="majorHAnsi" w:hAnsiTheme="majorHAnsi"/>
          <w:sz w:val="24"/>
          <w:szCs w:val="24"/>
        </w:rPr>
        <w:t>Syariat Islam dalam rentetan sejarah turunnya merupakan syariat yang terakhir diturunkan Allah SWT, maka sesuai dengan kedudukan ini Syariat Islam mempunyai keistimewaan  disbanding dengan syariat sebelumnya. Keist</w:t>
      </w:r>
      <w:r>
        <w:rPr>
          <w:rFonts w:asciiTheme="majorHAnsi" w:hAnsiTheme="majorHAnsi"/>
          <w:sz w:val="24"/>
          <w:szCs w:val="24"/>
          <w:lang w:val="en-US"/>
        </w:rPr>
        <w:t>i</w:t>
      </w:r>
      <w:r w:rsidRPr="00BD08C0">
        <w:rPr>
          <w:rFonts w:asciiTheme="majorHAnsi" w:hAnsiTheme="majorHAnsi"/>
          <w:sz w:val="24"/>
          <w:szCs w:val="24"/>
        </w:rPr>
        <w:t xml:space="preserve">mewaan inilah yang memberikan corak dan bentuk kepada syariat Islam berbeda dengan syariat sebelumnya. Keistimewaan tersebut antara lain pertama misinya bersifat universal, yakni berbentuk dan  bercorak syariat yang tidak hanya untuk </w:t>
      </w:r>
      <w:r w:rsidRPr="00BD08C0">
        <w:rPr>
          <w:rFonts w:asciiTheme="majorHAnsi" w:hAnsiTheme="majorHAnsi"/>
          <w:sz w:val="24"/>
          <w:szCs w:val="24"/>
        </w:rPr>
        <w:lastRenderedPageBreak/>
        <w:t xml:space="preserve">masyarakat dan bangsa tertentu tetapi untuk umat manusia seluruhnya, untuk sepanjang zaman , sejak diturunkan sampai hari kiamat, untuk bangsa Arab dan ‘Ajam. </w:t>
      </w:r>
      <w:r w:rsidRPr="00BD08C0">
        <w:rPr>
          <w:rFonts w:asciiTheme="majorHAnsi" w:hAnsiTheme="majorHAnsi"/>
          <w:i/>
          <w:iCs/>
          <w:sz w:val="24"/>
          <w:szCs w:val="24"/>
        </w:rPr>
        <w:t>Kedua</w:t>
      </w:r>
      <w:r w:rsidRPr="00BD08C0">
        <w:rPr>
          <w:rFonts w:asciiTheme="majorHAnsi" w:hAnsiTheme="majorHAnsi"/>
          <w:sz w:val="24"/>
          <w:szCs w:val="24"/>
        </w:rPr>
        <w:t xml:space="preserve">, bersifat integral, yakni tidak hanya mengatur ibadah secara formal saja, tetapi mencakup seluruh aspek kehidupan. </w:t>
      </w:r>
      <w:r w:rsidRPr="00BD08C0">
        <w:rPr>
          <w:rFonts w:asciiTheme="majorHAnsi" w:hAnsiTheme="majorHAnsi"/>
          <w:i/>
          <w:iCs/>
          <w:sz w:val="24"/>
          <w:szCs w:val="24"/>
        </w:rPr>
        <w:t>Ketiga</w:t>
      </w:r>
      <w:r w:rsidRPr="00BD08C0">
        <w:rPr>
          <w:rFonts w:asciiTheme="majorHAnsi" w:hAnsiTheme="majorHAnsi"/>
          <w:sz w:val="24"/>
          <w:szCs w:val="24"/>
        </w:rPr>
        <w:t>, bersifat global, yakni berlaku mutlak bagi semua umat manusia sepanjang masa, sedangkan tiap-tiap bangsa atau generasi mempunyai kekhususan-kekhususan. Hal ini dimaksudkan agar syariat tetap dapat dipergunakan untuk mengatur bangsa dan generasi yang berbeda.</w:t>
      </w:r>
    </w:p>
    <w:p w14:paraId="7734A724" w14:textId="1DD69C98" w:rsidR="00BD08C0" w:rsidRDefault="00BD08C0" w:rsidP="007A07CE">
      <w:pPr>
        <w:spacing w:after="0"/>
        <w:ind w:firstLine="567"/>
        <w:jc w:val="both"/>
        <w:rPr>
          <w:rFonts w:asciiTheme="majorHAnsi" w:hAnsiTheme="majorHAnsi"/>
          <w:sz w:val="24"/>
          <w:szCs w:val="24"/>
        </w:rPr>
      </w:pPr>
      <w:r w:rsidRPr="00BD08C0">
        <w:rPr>
          <w:rFonts w:asciiTheme="majorHAnsi" w:hAnsiTheme="majorHAnsi"/>
          <w:sz w:val="24"/>
          <w:szCs w:val="24"/>
        </w:rPr>
        <w:t>Di antara syariat yang ditetapkan Allah dan Rasul-nya adalah shalat Jum’at, yang status hukumnya fardlu ain yakni wajib dilakukan oleh setiap individu yang muslim, berakal, baligh, laki-laki, merdeka, sehat dan menetap dalam suatu daerah (mukim).</w:t>
      </w:r>
      <w:r w:rsidR="00813D07" w:rsidRPr="00813D07">
        <w:rPr>
          <w:rFonts w:asciiTheme="majorHAnsi" w:hAnsiTheme="majorHAnsi"/>
          <w:sz w:val="24"/>
          <w:szCs w:val="24"/>
        </w:rPr>
        <w:t xml:space="preserve"> </w:t>
      </w:r>
      <w:r w:rsidRPr="00BD08C0">
        <w:rPr>
          <w:rFonts w:asciiTheme="majorHAnsi" w:hAnsiTheme="majorHAnsi"/>
          <w:sz w:val="24"/>
          <w:szCs w:val="24"/>
        </w:rPr>
        <w:t xml:space="preserve">Shalat Jum’at baru dianggap sah apabila memenuhi syarat dan rukun, yang salah satunya adalah harus didahului oleh dua khutbah. Demikian pula, dua khutbah tersebut baru dianggap sah, apabila memenuhi syarat dan rukun. Rukun dua khutbah jum’at yang sudah popular dikalangan Ulama ada lima, yaitu membaca hamdalah, shalawat atas Nabi Muhammad SAW, berwasiat untuk bertakwa kepada Allah SWT, membaca satu ayat al-Qur’an pada salah satu dua khutbah, dan mendoakan terhadap segenap kaum muslimin dan muslimat pada khutbah kedua. Rukun dua khutbah tersebut didalam  kitab-kitab klasik penuturannya disebutkan  secara tertib, demikian pula, pelaksanaannya juga secara tertib. Padahal,  tidak ada dalil satupun , baik al-Qur’an dan </w:t>
      </w:r>
      <w:r>
        <w:rPr>
          <w:rFonts w:asciiTheme="majorHAnsi" w:hAnsiTheme="majorHAnsi"/>
          <w:sz w:val="24"/>
          <w:szCs w:val="24"/>
        </w:rPr>
        <w:t xml:space="preserve">al-Hadits  </w:t>
      </w:r>
      <w:r w:rsidRPr="00BD08C0">
        <w:rPr>
          <w:rFonts w:asciiTheme="majorHAnsi" w:hAnsiTheme="majorHAnsi"/>
          <w:sz w:val="24"/>
          <w:szCs w:val="24"/>
        </w:rPr>
        <w:t>yang memerintahkan secara tegas  agar rukun dua khutbah tersebut dilakukan secara tertib, sehingga timbul sebuah rumusan masalah, bagaimana status hukum tertib dalam dua khutbah jum’at yang tentunya memerlukan jawaban yang positif, manfaat dan maslahat buat segenap umat Islam.</w:t>
      </w:r>
    </w:p>
    <w:p w14:paraId="782D8A2D" w14:textId="061ADDEE" w:rsidR="00BD08C0" w:rsidRDefault="00BD08C0" w:rsidP="007A07CE">
      <w:pPr>
        <w:spacing w:after="0"/>
        <w:jc w:val="both"/>
        <w:rPr>
          <w:rFonts w:asciiTheme="majorHAnsi" w:hAnsiTheme="majorHAnsi"/>
          <w:sz w:val="24"/>
          <w:szCs w:val="24"/>
        </w:rPr>
      </w:pPr>
    </w:p>
    <w:p w14:paraId="5613AC9E" w14:textId="0BD36800" w:rsidR="00F3439A" w:rsidRDefault="00F3439A" w:rsidP="00F3439A">
      <w:pPr>
        <w:pStyle w:val="ListParagraph"/>
        <w:numPr>
          <w:ilvl w:val="0"/>
          <w:numId w:val="5"/>
        </w:numPr>
        <w:spacing w:after="0"/>
        <w:ind w:left="360"/>
        <w:jc w:val="both"/>
        <w:rPr>
          <w:rFonts w:asciiTheme="majorHAnsi" w:hAnsiTheme="majorHAnsi"/>
          <w:b/>
          <w:bCs/>
          <w:sz w:val="24"/>
          <w:szCs w:val="24"/>
          <w:lang w:val="en-US"/>
        </w:rPr>
      </w:pPr>
      <w:r w:rsidRPr="00F3439A">
        <w:rPr>
          <w:rFonts w:asciiTheme="majorHAnsi" w:hAnsiTheme="majorHAnsi"/>
          <w:b/>
          <w:bCs/>
          <w:sz w:val="24"/>
          <w:szCs w:val="24"/>
          <w:lang w:val="en-US"/>
        </w:rPr>
        <w:t>Metode Penelitian</w:t>
      </w:r>
    </w:p>
    <w:p w14:paraId="48497FE5" w14:textId="63F12116" w:rsidR="00F3439A" w:rsidRDefault="00F3439A" w:rsidP="00F3439A">
      <w:pPr>
        <w:pStyle w:val="ListParagraph"/>
        <w:spacing w:after="0"/>
        <w:ind w:left="360"/>
        <w:jc w:val="both"/>
        <w:rPr>
          <w:rFonts w:asciiTheme="majorHAnsi" w:hAnsiTheme="majorHAnsi"/>
          <w:sz w:val="24"/>
          <w:szCs w:val="24"/>
          <w:lang w:val="en-US"/>
        </w:rPr>
      </w:pPr>
    </w:p>
    <w:p w14:paraId="348F4753" w14:textId="0D744D77" w:rsidR="00722B2E" w:rsidRDefault="00722B2E" w:rsidP="00722B2E">
      <w:pPr>
        <w:spacing w:after="0"/>
        <w:ind w:firstLine="360"/>
        <w:jc w:val="both"/>
        <w:rPr>
          <w:rFonts w:asciiTheme="majorHAnsi" w:hAnsiTheme="majorHAnsi"/>
          <w:sz w:val="24"/>
          <w:szCs w:val="24"/>
          <w:lang w:val="en-US"/>
        </w:rPr>
      </w:pPr>
      <w:r w:rsidRPr="00722B2E">
        <w:rPr>
          <w:rFonts w:asciiTheme="majorHAnsi" w:hAnsiTheme="majorHAnsi"/>
          <w:sz w:val="24"/>
          <w:szCs w:val="24"/>
          <w:lang w:val="en-US"/>
        </w:rPr>
        <w:t>Penelitian kepustakaan memiliki beberapa ciri khusus, antara lain; pertama</w:t>
      </w:r>
      <w:r>
        <w:rPr>
          <w:rFonts w:asciiTheme="majorHAnsi" w:hAnsiTheme="majorHAnsi"/>
          <w:sz w:val="24"/>
          <w:szCs w:val="24"/>
          <w:lang w:val="en-US"/>
        </w:rPr>
        <w:t xml:space="preserve"> </w:t>
      </w:r>
      <w:r w:rsidRPr="00722B2E">
        <w:rPr>
          <w:rFonts w:asciiTheme="majorHAnsi" w:hAnsiTheme="majorHAnsi"/>
          <w:sz w:val="24"/>
          <w:szCs w:val="24"/>
          <w:lang w:val="en-US"/>
        </w:rPr>
        <w:t>penelitian ini berhadapan langsung dengan teks atau data angka, bukan dengan</w:t>
      </w:r>
      <w:r>
        <w:rPr>
          <w:rFonts w:asciiTheme="majorHAnsi" w:hAnsiTheme="majorHAnsi"/>
          <w:sz w:val="24"/>
          <w:szCs w:val="24"/>
          <w:lang w:val="en-US"/>
        </w:rPr>
        <w:t xml:space="preserve"> </w:t>
      </w:r>
      <w:r w:rsidRPr="00722B2E">
        <w:rPr>
          <w:rFonts w:asciiTheme="majorHAnsi" w:hAnsiTheme="majorHAnsi"/>
          <w:sz w:val="24"/>
          <w:szCs w:val="24"/>
          <w:lang w:val="en-US"/>
        </w:rPr>
        <w:t>lapangan atau saksi mata (</w:t>
      </w:r>
      <w:r w:rsidRPr="00722B2E">
        <w:rPr>
          <w:rFonts w:asciiTheme="majorHAnsi" w:hAnsiTheme="majorHAnsi"/>
          <w:i/>
          <w:iCs/>
          <w:sz w:val="24"/>
          <w:szCs w:val="24"/>
          <w:lang w:val="en-US"/>
        </w:rPr>
        <w:t>eyewitness</w:t>
      </w:r>
      <w:r w:rsidRPr="00722B2E">
        <w:rPr>
          <w:rFonts w:asciiTheme="majorHAnsi" w:hAnsiTheme="majorHAnsi"/>
          <w:sz w:val="24"/>
          <w:szCs w:val="24"/>
          <w:lang w:val="en-US"/>
        </w:rPr>
        <w:t>), berupa kejadian, orang atau benda-benda</w:t>
      </w:r>
      <w:r>
        <w:rPr>
          <w:rFonts w:asciiTheme="majorHAnsi" w:hAnsiTheme="majorHAnsi"/>
          <w:sz w:val="24"/>
          <w:szCs w:val="24"/>
          <w:lang w:val="en-US"/>
        </w:rPr>
        <w:t xml:space="preserve"> </w:t>
      </w:r>
      <w:r w:rsidRPr="00722B2E">
        <w:rPr>
          <w:rFonts w:asciiTheme="majorHAnsi" w:hAnsiTheme="majorHAnsi"/>
          <w:sz w:val="24"/>
          <w:szCs w:val="24"/>
          <w:lang w:val="en-US"/>
        </w:rPr>
        <w:t>lain. Kedua, data bersifat siap pakai (readymade), artinya peneliti tidak pergi</w:t>
      </w:r>
      <w:r>
        <w:rPr>
          <w:rFonts w:asciiTheme="majorHAnsi" w:hAnsiTheme="majorHAnsi"/>
          <w:sz w:val="24"/>
          <w:szCs w:val="24"/>
          <w:lang w:val="en-US"/>
        </w:rPr>
        <w:t xml:space="preserve"> </w:t>
      </w:r>
      <w:r w:rsidRPr="00722B2E">
        <w:rPr>
          <w:rFonts w:asciiTheme="majorHAnsi" w:hAnsiTheme="majorHAnsi"/>
          <w:sz w:val="24"/>
          <w:szCs w:val="24"/>
          <w:lang w:val="en-US"/>
        </w:rPr>
        <w:t>kemana-mana, kecuali hanya berhadapan langsung dengan sumber yang sudah</w:t>
      </w:r>
      <w:r>
        <w:rPr>
          <w:rFonts w:asciiTheme="majorHAnsi" w:hAnsiTheme="majorHAnsi"/>
          <w:sz w:val="24"/>
          <w:szCs w:val="24"/>
          <w:lang w:val="en-US"/>
        </w:rPr>
        <w:t xml:space="preserve"> </w:t>
      </w:r>
      <w:r w:rsidRPr="00722B2E">
        <w:rPr>
          <w:rFonts w:asciiTheme="majorHAnsi" w:hAnsiTheme="majorHAnsi"/>
          <w:sz w:val="24"/>
          <w:szCs w:val="24"/>
          <w:lang w:val="en-US"/>
        </w:rPr>
        <w:t>ada di perpustakaan. Ketiga, data diperpustakaan umumnya adalah sumber data</w:t>
      </w:r>
      <w:r>
        <w:rPr>
          <w:rFonts w:asciiTheme="majorHAnsi" w:hAnsiTheme="majorHAnsi"/>
          <w:sz w:val="24"/>
          <w:szCs w:val="24"/>
          <w:lang w:val="en-US"/>
        </w:rPr>
        <w:t xml:space="preserve"> </w:t>
      </w:r>
      <w:r w:rsidRPr="00722B2E">
        <w:rPr>
          <w:rFonts w:asciiTheme="majorHAnsi" w:hAnsiTheme="majorHAnsi"/>
          <w:sz w:val="24"/>
          <w:szCs w:val="24"/>
          <w:lang w:val="en-US"/>
        </w:rPr>
        <w:t>sekunder, dalam arti bahwa peneliti memperoleh data dari tangan kedua bukan</w:t>
      </w:r>
      <w:r>
        <w:rPr>
          <w:rFonts w:asciiTheme="majorHAnsi" w:hAnsiTheme="majorHAnsi"/>
          <w:sz w:val="24"/>
          <w:szCs w:val="24"/>
          <w:lang w:val="en-US"/>
        </w:rPr>
        <w:t xml:space="preserve"> </w:t>
      </w:r>
      <w:r w:rsidRPr="00722B2E">
        <w:rPr>
          <w:rFonts w:asciiTheme="majorHAnsi" w:hAnsiTheme="majorHAnsi"/>
          <w:sz w:val="24"/>
          <w:szCs w:val="24"/>
        </w:rPr>
        <w:t xml:space="preserve">asli dari tangan pertama dilapangan. </w:t>
      </w:r>
      <w:r w:rsidRPr="00722B2E">
        <w:rPr>
          <w:rFonts w:asciiTheme="majorHAnsi" w:hAnsiTheme="majorHAnsi"/>
          <w:i/>
          <w:iCs/>
          <w:sz w:val="24"/>
          <w:szCs w:val="24"/>
        </w:rPr>
        <w:t>Keempat</w:t>
      </w:r>
      <w:r w:rsidRPr="00722B2E">
        <w:rPr>
          <w:rFonts w:asciiTheme="majorHAnsi" w:hAnsiTheme="majorHAnsi"/>
          <w:sz w:val="24"/>
          <w:szCs w:val="24"/>
        </w:rPr>
        <w:t>, kondisi data di perpustakaan tidak</w:t>
      </w:r>
      <w:r w:rsidRPr="00722B2E">
        <w:rPr>
          <w:rFonts w:asciiTheme="majorHAnsi" w:hAnsiTheme="majorHAnsi"/>
          <w:sz w:val="24"/>
          <w:szCs w:val="24"/>
        </w:rPr>
        <w:br/>
        <w:t>dibagi oleh ruang dan waktu</w:t>
      </w:r>
      <w:r>
        <w:rPr>
          <w:rFonts w:asciiTheme="majorHAnsi" w:hAnsiTheme="majorHAnsi"/>
          <w:sz w:val="24"/>
          <w:szCs w:val="24"/>
          <w:lang w:val="en-US"/>
        </w:rPr>
        <w:t>.</w:t>
      </w:r>
    </w:p>
    <w:p w14:paraId="41CC8C6C" w14:textId="544CE789" w:rsidR="00722B2E" w:rsidRDefault="00722B2E" w:rsidP="00722B2E">
      <w:pPr>
        <w:spacing w:after="0"/>
        <w:ind w:firstLine="360"/>
        <w:jc w:val="both"/>
        <w:rPr>
          <w:rFonts w:asciiTheme="majorHAnsi" w:hAnsiTheme="majorHAnsi"/>
          <w:sz w:val="24"/>
          <w:szCs w:val="24"/>
          <w:lang w:val="en-US"/>
        </w:rPr>
      </w:pPr>
      <w:r w:rsidRPr="00722B2E">
        <w:rPr>
          <w:rFonts w:asciiTheme="majorHAnsi" w:hAnsiTheme="majorHAnsi"/>
          <w:sz w:val="24"/>
          <w:szCs w:val="24"/>
        </w:rPr>
        <w:lastRenderedPageBreak/>
        <w:t>Penelitian ini merupakan penelitian kualitatif</w:t>
      </w:r>
      <w:r>
        <w:rPr>
          <w:rFonts w:asciiTheme="majorHAnsi" w:hAnsiTheme="majorHAnsi"/>
          <w:sz w:val="24"/>
          <w:szCs w:val="24"/>
          <w:lang w:val="en-US"/>
        </w:rPr>
        <w:t>.</w:t>
      </w:r>
      <w:r w:rsidRPr="00722B2E">
        <w:rPr>
          <w:rFonts w:asciiTheme="majorHAnsi" w:hAnsiTheme="majorHAnsi"/>
          <w:sz w:val="24"/>
          <w:szCs w:val="24"/>
        </w:rPr>
        <w:t xml:space="preserve"> Sesuai dengan obyek kajian</w:t>
      </w:r>
      <w:r w:rsidRPr="00722B2E">
        <w:rPr>
          <w:rFonts w:asciiTheme="majorHAnsi" w:hAnsiTheme="majorHAnsi"/>
          <w:sz w:val="24"/>
          <w:szCs w:val="24"/>
        </w:rPr>
        <w:br/>
      </w:r>
      <w:r>
        <w:rPr>
          <w:rFonts w:asciiTheme="majorHAnsi" w:hAnsiTheme="majorHAnsi"/>
          <w:sz w:val="24"/>
          <w:szCs w:val="24"/>
          <w:lang w:val="en-US"/>
        </w:rPr>
        <w:t>penelitian</w:t>
      </w:r>
      <w:r w:rsidRPr="00722B2E">
        <w:rPr>
          <w:rFonts w:asciiTheme="majorHAnsi" w:hAnsiTheme="majorHAnsi"/>
          <w:sz w:val="24"/>
          <w:szCs w:val="24"/>
        </w:rPr>
        <w:t xml:space="preserve"> ini, maka jenis penelitian ini termasuk dalam kategori penelitian kepustakaan</w:t>
      </w:r>
      <w:r>
        <w:rPr>
          <w:rFonts w:asciiTheme="majorHAnsi" w:hAnsiTheme="majorHAnsi"/>
          <w:sz w:val="24"/>
          <w:szCs w:val="24"/>
          <w:lang w:val="en-US"/>
        </w:rPr>
        <w:t xml:space="preserve"> </w:t>
      </w:r>
      <w:r w:rsidRPr="00722B2E">
        <w:rPr>
          <w:rFonts w:asciiTheme="majorHAnsi" w:hAnsiTheme="majorHAnsi"/>
          <w:sz w:val="24"/>
          <w:szCs w:val="24"/>
        </w:rPr>
        <w:t>(</w:t>
      </w:r>
      <w:r w:rsidRPr="00722B2E">
        <w:rPr>
          <w:rFonts w:asciiTheme="majorHAnsi" w:hAnsiTheme="majorHAnsi"/>
          <w:i/>
          <w:iCs/>
          <w:sz w:val="24"/>
          <w:szCs w:val="24"/>
        </w:rPr>
        <w:t>library research</w:t>
      </w:r>
      <w:r w:rsidRPr="00722B2E">
        <w:rPr>
          <w:rFonts w:asciiTheme="majorHAnsi" w:hAnsiTheme="majorHAnsi"/>
          <w:sz w:val="24"/>
          <w:szCs w:val="24"/>
        </w:rPr>
        <w:t xml:space="preserve">), yaitu, </w:t>
      </w:r>
      <w:r w:rsidRPr="00722B2E">
        <w:rPr>
          <w:rFonts w:asciiTheme="majorHAnsi" w:hAnsiTheme="majorHAnsi"/>
          <w:i/>
          <w:iCs/>
          <w:sz w:val="24"/>
          <w:szCs w:val="24"/>
        </w:rPr>
        <w:t>pertama</w:t>
      </w:r>
      <w:r w:rsidRPr="00722B2E">
        <w:rPr>
          <w:rFonts w:asciiTheme="majorHAnsi" w:hAnsiTheme="majorHAnsi"/>
          <w:sz w:val="24"/>
          <w:szCs w:val="24"/>
        </w:rPr>
        <w:t>, dengan mencatat semua temuan mengenai</w:t>
      </w:r>
      <w:r>
        <w:rPr>
          <w:rFonts w:asciiTheme="majorHAnsi" w:hAnsiTheme="majorHAnsi"/>
          <w:sz w:val="24"/>
          <w:szCs w:val="24"/>
          <w:lang w:val="en-US"/>
        </w:rPr>
        <w:t xml:space="preserve"> </w:t>
      </w:r>
      <w:r w:rsidRPr="00722B2E">
        <w:rPr>
          <w:rFonts w:asciiTheme="majorHAnsi" w:hAnsiTheme="majorHAnsi"/>
          <w:sz w:val="24"/>
          <w:szCs w:val="24"/>
        </w:rPr>
        <w:t>motivasi konsumsi secara umum pada setiap pembahasan penelitian yang</w:t>
      </w:r>
      <w:r>
        <w:rPr>
          <w:rFonts w:asciiTheme="majorHAnsi" w:hAnsiTheme="majorHAnsi"/>
          <w:sz w:val="24"/>
          <w:szCs w:val="24"/>
          <w:lang w:val="en-US"/>
        </w:rPr>
        <w:t xml:space="preserve"> </w:t>
      </w:r>
      <w:r w:rsidRPr="00722B2E">
        <w:rPr>
          <w:rFonts w:asciiTheme="majorHAnsi" w:hAnsiTheme="majorHAnsi"/>
          <w:sz w:val="24"/>
          <w:szCs w:val="24"/>
        </w:rPr>
        <w:t>didapatkan dalam literatur-literatur dan sumber-sumber, dan atau penemuan</w:t>
      </w:r>
      <w:r w:rsidRPr="00722B2E">
        <w:rPr>
          <w:rFonts w:asciiTheme="majorHAnsi" w:hAnsiTheme="majorHAnsi"/>
          <w:sz w:val="24"/>
          <w:szCs w:val="24"/>
        </w:rPr>
        <w:br/>
        <w:t>terbaru mengenai prilaku motivasi konsumsi yang dapat mempengaruhi siklus</w:t>
      </w:r>
      <w:r w:rsidRPr="00722B2E">
        <w:rPr>
          <w:rFonts w:asciiTheme="majorHAnsi" w:hAnsiTheme="majorHAnsi"/>
          <w:sz w:val="24"/>
          <w:szCs w:val="24"/>
        </w:rPr>
        <w:br/>
        <w:t xml:space="preserve">penawaran dan permintaan pada pasar. Setelah mencatat, </w:t>
      </w:r>
      <w:r w:rsidRPr="00722B2E">
        <w:rPr>
          <w:rFonts w:asciiTheme="majorHAnsi" w:hAnsiTheme="majorHAnsi"/>
          <w:i/>
          <w:iCs/>
          <w:sz w:val="24"/>
          <w:szCs w:val="24"/>
        </w:rPr>
        <w:t>kedua</w:t>
      </w:r>
      <w:r w:rsidRPr="00722B2E">
        <w:rPr>
          <w:rFonts w:asciiTheme="majorHAnsi" w:hAnsiTheme="majorHAnsi"/>
          <w:sz w:val="24"/>
          <w:szCs w:val="24"/>
        </w:rPr>
        <w:t>, memadukan</w:t>
      </w:r>
      <w:r w:rsidRPr="00722B2E">
        <w:rPr>
          <w:rFonts w:asciiTheme="majorHAnsi" w:hAnsiTheme="majorHAnsi"/>
          <w:sz w:val="24"/>
          <w:szCs w:val="24"/>
        </w:rPr>
        <w:br/>
        <w:t>segala temuan, baik teori atau temuan baru pada prilaku konsumen di pasar</w:t>
      </w:r>
      <w:r>
        <w:rPr>
          <w:rFonts w:asciiTheme="majorHAnsi" w:hAnsiTheme="majorHAnsi"/>
          <w:sz w:val="24"/>
          <w:szCs w:val="24"/>
          <w:lang w:val="en-US"/>
        </w:rPr>
        <w:t>.</w:t>
      </w:r>
    </w:p>
    <w:p w14:paraId="255B4C63" w14:textId="65CB0629" w:rsidR="00722B2E" w:rsidRDefault="00722B2E" w:rsidP="00722B2E">
      <w:pPr>
        <w:spacing w:after="0"/>
        <w:ind w:firstLine="360"/>
        <w:jc w:val="both"/>
        <w:rPr>
          <w:rFonts w:asciiTheme="majorHAnsi" w:hAnsiTheme="majorHAnsi"/>
          <w:sz w:val="24"/>
          <w:szCs w:val="24"/>
        </w:rPr>
      </w:pPr>
      <w:r w:rsidRPr="00722B2E">
        <w:rPr>
          <w:rFonts w:asciiTheme="majorHAnsi" w:hAnsiTheme="majorHAnsi"/>
          <w:i/>
          <w:iCs/>
          <w:sz w:val="24"/>
          <w:szCs w:val="24"/>
        </w:rPr>
        <w:t>Ketiga</w:t>
      </w:r>
      <w:r w:rsidRPr="00722B2E">
        <w:rPr>
          <w:rFonts w:asciiTheme="majorHAnsi" w:hAnsiTheme="majorHAnsi"/>
          <w:sz w:val="24"/>
          <w:szCs w:val="24"/>
        </w:rPr>
        <w:t>, menganalisis segala temuan dari berbagai bacaan, berkaitan dengan</w:t>
      </w:r>
      <w:r w:rsidRPr="00722B2E">
        <w:rPr>
          <w:rFonts w:asciiTheme="majorHAnsi" w:hAnsiTheme="majorHAnsi"/>
          <w:sz w:val="24"/>
          <w:szCs w:val="24"/>
        </w:rPr>
        <w:br/>
        <w:t>kekurangan tiap sumber, kelebihan atau hubungan masing-masing tentang wacana</w:t>
      </w:r>
      <w:r w:rsidRPr="00722B2E">
        <w:rPr>
          <w:rFonts w:asciiTheme="majorHAnsi" w:hAnsiTheme="majorHAnsi"/>
          <w:sz w:val="24"/>
          <w:szCs w:val="24"/>
        </w:rPr>
        <w:br/>
        <w:t>yang dibahas di dalamnya. Terakhir adalah mengkritisi, memberikan gagasan</w:t>
      </w:r>
      <w:r w:rsidRPr="00722B2E">
        <w:rPr>
          <w:rFonts w:asciiTheme="majorHAnsi" w:hAnsiTheme="majorHAnsi"/>
          <w:sz w:val="24"/>
          <w:szCs w:val="24"/>
        </w:rPr>
        <w:br/>
        <w:t>kritis dalam hasil penelitian terhadap wacana-wacana sebelumnya dengan</w:t>
      </w:r>
      <w:r w:rsidRPr="00722B2E">
        <w:rPr>
          <w:rFonts w:asciiTheme="majorHAnsi" w:hAnsiTheme="majorHAnsi"/>
          <w:sz w:val="24"/>
          <w:szCs w:val="24"/>
        </w:rPr>
        <w:br/>
        <w:t>menghadirkan temuan baru dalam mengkolaborasikan pemikiran-pemikiran yang</w:t>
      </w:r>
      <w:r w:rsidRPr="00722B2E">
        <w:rPr>
          <w:rFonts w:asciiTheme="majorHAnsi" w:hAnsiTheme="majorHAnsi"/>
          <w:sz w:val="24"/>
          <w:szCs w:val="24"/>
        </w:rPr>
        <w:br/>
        <w:t>berbeda, utamanya dalam tulisan ini adalah status tartib dalam khutbah shalat jumat.</w:t>
      </w:r>
    </w:p>
    <w:p w14:paraId="38B842C3" w14:textId="335702C7" w:rsidR="00722B2E" w:rsidRPr="00722B2E" w:rsidRDefault="00722B2E" w:rsidP="00722B2E">
      <w:pPr>
        <w:spacing w:after="0"/>
        <w:ind w:firstLine="360"/>
        <w:jc w:val="both"/>
        <w:rPr>
          <w:rFonts w:asciiTheme="majorHAnsi" w:hAnsiTheme="majorHAnsi"/>
          <w:sz w:val="24"/>
          <w:szCs w:val="24"/>
          <w:lang w:val="en-US"/>
        </w:rPr>
      </w:pPr>
      <w:r>
        <w:rPr>
          <w:rFonts w:asciiTheme="majorHAnsi" w:hAnsiTheme="majorHAnsi"/>
          <w:sz w:val="24"/>
          <w:szCs w:val="24"/>
          <w:lang w:val="en-US"/>
        </w:rPr>
        <w:t>Teknik analisis data yang digunakan dalam penelitian ini adalah analisis isi (</w:t>
      </w:r>
      <w:r>
        <w:rPr>
          <w:rFonts w:asciiTheme="majorHAnsi" w:hAnsiTheme="majorHAnsi"/>
          <w:i/>
          <w:iCs/>
          <w:sz w:val="24"/>
          <w:szCs w:val="24"/>
          <w:lang w:val="en-US"/>
        </w:rPr>
        <w:t>content analysis</w:t>
      </w:r>
      <w:r>
        <w:rPr>
          <w:rFonts w:asciiTheme="majorHAnsi" w:hAnsiTheme="majorHAnsi"/>
          <w:sz w:val="24"/>
          <w:szCs w:val="24"/>
          <w:lang w:val="en-US"/>
        </w:rPr>
        <w:t xml:space="preserve">) . Analisis isi adalah Teknik yang dapat digunakan </w:t>
      </w:r>
      <w:r w:rsidR="00534ACB">
        <w:rPr>
          <w:rFonts w:asciiTheme="majorHAnsi" w:hAnsiTheme="majorHAnsi"/>
          <w:sz w:val="24"/>
          <w:szCs w:val="24"/>
          <w:lang w:val="en-US"/>
        </w:rPr>
        <w:t>peneliti mengkaji perilaku manusia secara tidak langsung melalui analisis terhadap komunikasi mereka seperti: buku teks, esay, koran, novel dll. Dalam hal ini peneliti melakukan analisis terhadap buku-buku fiqih klasik madzhab syafii yang dikarang oleh ulama-ulama fiqih klasik dan sarjana hukum Islam.</w:t>
      </w:r>
    </w:p>
    <w:p w14:paraId="3D02BEB4" w14:textId="77777777" w:rsidR="00F3439A" w:rsidRPr="00722B2E" w:rsidRDefault="00F3439A" w:rsidP="007A07CE">
      <w:pPr>
        <w:spacing w:after="0"/>
        <w:jc w:val="both"/>
        <w:rPr>
          <w:rFonts w:asciiTheme="majorHAnsi" w:hAnsiTheme="majorHAnsi"/>
          <w:b/>
          <w:bCs/>
          <w:sz w:val="24"/>
          <w:szCs w:val="24"/>
        </w:rPr>
      </w:pPr>
    </w:p>
    <w:p w14:paraId="33A456C5" w14:textId="2F1CFDED" w:rsidR="00F3439A" w:rsidRDefault="00F3439A" w:rsidP="00F3439A">
      <w:pPr>
        <w:pStyle w:val="ListParagraph"/>
        <w:numPr>
          <w:ilvl w:val="0"/>
          <w:numId w:val="5"/>
        </w:numPr>
        <w:spacing w:after="0"/>
        <w:ind w:left="360"/>
        <w:jc w:val="both"/>
        <w:rPr>
          <w:rFonts w:asciiTheme="majorHAnsi" w:hAnsiTheme="majorHAnsi"/>
          <w:b/>
          <w:bCs/>
          <w:sz w:val="24"/>
          <w:szCs w:val="24"/>
          <w:lang w:val="en-US"/>
        </w:rPr>
      </w:pPr>
      <w:r>
        <w:rPr>
          <w:rFonts w:asciiTheme="majorHAnsi" w:hAnsiTheme="majorHAnsi"/>
          <w:b/>
          <w:bCs/>
          <w:sz w:val="24"/>
          <w:szCs w:val="24"/>
          <w:lang w:val="en-US"/>
        </w:rPr>
        <w:t xml:space="preserve">Hasil dan </w:t>
      </w:r>
      <w:r w:rsidR="00B30D88">
        <w:rPr>
          <w:rFonts w:asciiTheme="majorHAnsi" w:hAnsiTheme="majorHAnsi"/>
          <w:b/>
          <w:bCs/>
          <w:sz w:val="24"/>
          <w:szCs w:val="24"/>
          <w:lang w:val="en-US"/>
        </w:rPr>
        <w:t>Pembahasan</w:t>
      </w:r>
    </w:p>
    <w:p w14:paraId="4FC0B76C" w14:textId="635EB1D9" w:rsidR="00BD08C0" w:rsidRPr="00B30D88" w:rsidRDefault="00BD08C0" w:rsidP="00B30D88">
      <w:pPr>
        <w:spacing w:after="0"/>
        <w:jc w:val="both"/>
        <w:rPr>
          <w:rFonts w:asciiTheme="majorHAnsi" w:hAnsiTheme="majorHAnsi"/>
          <w:b/>
          <w:bCs/>
          <w:sz w:val="24"/>
          <w:szCs w:val="24"/>
          <w:lang w:val="en-US"/>
        </w:rPr>
      </w:pPr>
      <w:r w:rsidRPr="00B30D88">
        <w:rPr>
          <w:rFonts w:asciiTheme="majorHAnsi" w:hAnsiTheme="majorHAnsi"/>
          <w:b/>
          <w:bCs/>
          <w:sz w:val="24"/>
          <w:szCs w:val="24"/>
          <w:lang w:val="en-US"/>
        </w:rPr>
        <w:t>Pengertian Shalat Jum’at</w:t>
      </w:r>
    </w:p>
    <w:p w14:paraId="376BB75E" w14:textId="77777777" w:rsidR="00813D07" w:rsidRDefault="00813D07" w:rsidP="007A07CE">
      <w:pPr>
        <w:spacing w:after="0"/>
        <w:jc w:val="both"/>
        <w:rPr>
          <w:rFonts w:asciiTheme="majorHAnsi" w:hAnsiTheme="majorHAnsi"/>
          <w:b/>
          <w:bCs/>
          <w:sz w:val="24"/>
          <w:szCs w:val="24"/>
          <w:lang w:val="en-US"/>
        </w:rPr>
      </w:pPr>
    </w:p>
    <w:p w14:paraId="3367E311" w14:textId="77777777" w:rsidR="00BD08C0" w:rsidRPr="00BD08C0" w:rsidRDefault="00BD08C0" w:rsidP="007A07CE">
      <w:pPr>
        <w:spacing w:after="0"/>
        <w:jc w:val="right"/>
        <w:rPr>
          <w:rFonts w:ascii="Traditional Arabic" w:hAnsi="Traditional Arabic" w:cs="Traditional Arabic"/>
          <w:sz w:val="32"/>
          <w:szCs w:val="32"/>
        </w:rPr>
      </w:pPr>
      <w:r w:rsidRPr="00BD08C0">
        <w:rPr>
          <w:rFonts w:ascii="Traditional Arabic" w:hAnsi="Traditional Arabic" w:cs="Traditional Arabic"/>
          <w:sz w:val="32"/>
          <w:szCs w:val="32"/>
          <w:rtl/>
        </w:rPr>
        <w:t>الجمعة ركعتان تؤديان وقت الظهر في اليوم المعروف</w:t>
      </w:r>
    </w:p>
    <w:p w14:paraId="24AB50E6" w14:textId="7B098B30" w:rsidR="00BD08C0" w:rsidRPr="00BD08C0" w:rsidRDefault="00BD08C0" w:rsidP="007A07CE">
      <w:pPr>
        <w:spacing w:after="0"/>
        <w:rPr>
          <w:rFonts w:asciiTheme="majorHAnsi" w:hAnsiTheme="majorHAnsi"/>
          <w:sz w:val="24"/>
          <w:szCs w:val="24"/>
        </w:rPr>
      </w:pPr>
      <w:r w:rsidRPr="00BD08C0">
        <w:rPr>
          <w:rFonts w:asciiTheme="majorHAnsi" w:hAnsiTheme="majorHAnsi"/>
          <w:i/>
          <w:iCs/>
          <w:sz w:val="24"/>
          <w:szCs w:val="24"/>
        </w:rPr>
        <w:t>Shalat Jum’at adalah shalat dua rakaat yang dilakukan diwaktu dluhur di</w:t>
      </w:r>
      <w:r>
        <w:rPr>
          <w:rFonts w:asciiTheme="majorHAnsi" w:hAnsiTheme="majorHAnsi"/>
          <w:i/>
          <w:iCs/>
          <w:sz w:val="24"/>
          <w:szCs w:val="24"/>
          <w:lang w:val="en-US"/>
        </w:rPr>
        <w:t xml:space="preserve"> </w:t>
      </w:r>
      <w:r w:rsidRPr="00BD08C0">
        <w:rPr>
          <w:rFonts w:asciiTheme="majorHAnsi" w:hAnsiTheme="majorHAnsi"/>
          <w:i/>
          <w:iCs/>
          <w:sz w:val="24"/>
          <w:szCs w:val="24"/>
        </w:rPr>
        <w:t>hari tertentu.</w:t>
      </w:r>
      <w:r w:rsidRPr="00BD08C0">
        <w:rPr>
          <w:rFonts w:asciiTheme="majorHAnsi" w:hAnsiTheme="majorHAnsi"/>
          <w:sz w:val="24"/>
          <w:szCs w:val="24"/>
        </w:rPr>
        <w:t xml:space="preserve"> (Ahmad bin Umar al-Syathiry, TT: 50).</w:t>
      </w:r>
    </w:p>
    <w:p w14:paraId="5D469D39" w14:textId="77777777" w:rsidR="00BD08C0" w:rsidRPr="00631BAE" w:rsidRDefault="00BD08C0" w:rsidP="007A07CE">
      <w:pPr>
        <w:spacing w:after="0"/>
        <w:jc w:val="both"/>
        <w:rPr>
          <w:rFonts w:asciiTheme="majorHAnsi" w:hAnsiTheme="majorHAnsi"/>
          <w:sz w:val="24"/>
          <w:szCs w:val="24"/>
        </w:rPr>
      </w:pPr>
    </w:p>
    <w:p w14:paraId="7C50E707" w14:textId="77777777" w:rsidR="00813D07" w:rsidRPr="00631BAE" w:rsidRDefault="00BD08C0" w:rsidP="00813D07">
      <w:pPr>
        <w:spacing w:after="0"/>
        <w:ind w:firstLine="567"/>
        <w:jc w:val="both"/>
        <w:rPr>
          <w:rFonts w:asciiTheme="majorHAnsi" w:hAnsiTheme="majorHAnsi"/>
          <w:sz w:val="24"/>
          <w:szCs w:val="24"/>
        </w:rPr>
      </w:pPr>
      <w:r w:rsidRPr="00631BAE">
        <w:rPr>
          <w:rFonts w:asciiTheme="majorHAnsi" w:hAnsiTheme="majorHAnsi"/>
          <w:sz w:val="24"/>
          <w:szCs w:val="24"/>
        </w:rPr>
        <w:t>Shalat Jum’at merupakan shalat yang berdiri sendiri, bukannya shalat dluhur yang diringankan menjadi dua rakaat, ia seperti shalat lainnya, baik dari segi rukun, syarat dan tata caranya.</w:t>
      </w:r>
    </w:p>
    <w:p w14:paraId="4C9A73AE" w14:textId="5D343996" w:rsidR="00813D07" w:rsidRPr="00813D07" w:rsidRDefault="00813D07" w:rsidP="00813D07">
      <w:pPr>
        <w:spacing w:after="0"/>
        <w:ind w:firstLine="567"/>
        <w:jc w:val="both"/>
        <w:rPr>
          <w:rFonts w:asciiTheme="majorHAnsi" w:hAnsiTheme="majorHAnsi"/>
          <w:sz w:val="24"/>
          <w:szCs w:val="24"/>
          <w:lang w:val="en-US"/>
        </w:rPr>
      </w:pPr>
      <w:r w:rsidRPr="00813D07">
        <w:rPr>
          <w:rFonts w:asciiTheme="majorHAnsi" w:hAnsiTheme="majorHAnsi"/>
          <w:sz w:val="24"/>
          <w:szCs w:val="24"/>
        </w:rPr>
        <w:t>Shalat</w:t>
      </w:r>
      <w:r w:rsidRPr="00813D07">
        <w:rPr>
          <w:rFonts w:asciiTheme="majorHAnsi" w:hAnsiTheme="majorHAnsi"/>
          <w:sz w:val="24"/>
          <w:szCs w:val="24"/>
          <w:lang w:val="en-US"/>
        </w:rPr>
        <w:t xml:space="preserve"> </w:t>
      </w:r>
      <w:r w:rsidRPr="00813D07">
        <w:rPr>
          <w:rFonts w:asciiTheme="majorHAnsi" w:hAnsiTheme="majorHAnsi"/>
          <w:sz w:val="24"/>
          <w:szCs w:val="24"/>
        </w:rPr>
        <w:t xml:space="preserve">Jum’at </w:t>
      </w:r>
      <w:r>
        <w:rPr>
          <w:rFonts w:asciiTheme="majorHAnsi" w:hAnsiTheme="majorHAnsi"/>
          <w:sz w:val="24"/>
          <w:szCs w:val="24"/>
          <w:lang w:val="en-US"/>
        </w:rPr>
        <w:t xml:space="preserve">diartikan sebagai shalat </w:t>
      </w:r>
      <w:r w:rsidRPr="00813D07">
        <w:rPr>
          <w:rFonts w:asciiTheme="majorHAnsi" w:hAnsiTheme="majorHAnsi"/>
          <w:sz w:val="24"/>
          <w:szCs w:val="24"/>
        </w:rPr>
        <w:t>yang harus dilakukan secara</w:t>
      </w:r>
      <w:r w:rsidRPr="00813D07">
        <w:rPr>
          <w:rFonts w:asciiTheme="majorHAnsi" w:hAnsiTheme="majorHAnsi"/>
          <w:sz w:val="24"/>
          <w:szCs w:val="24"/>
          <w:lang w:val="en-US"/>
        </w:rPr>
        <w:t xml:space="preserve"> </w:t>
      </w:r>
      <w:r w:rsidRPr="00813D07">
        <w:rPr>
          <w:rFonts w:asciiTheme="majorHAnsi" w:hAnsiTheme="majorHAnsi"/>
          <w:sz w:val="24"/>
          <w:szCs w:val="24"/>
        </w:rPr>
        <w:t>berjamaah atau bersama-sama dan tidak</w:t>
      </w:r>
      <w:r w:rsidRPr="00813D07">
        <w:rPr>
          <w:rFonts w:asciiTheme="majorHAnsi" w:hAnsiTheme="majorHAnsi"/>
          <w:sz w:val="24"/>
          <w:szCs w:val="24"/>
          <w:lang w:val="en-US"/>
        </w:rPr>
        <w:t xml:space="preserve"> </w:t>
      </w:r>
      <w:r w:rsidRPr="00813D07">
        <w:rPr>
          <w:rFonts w:asciiTheme="majorHAnsi" w:hAnsiTheme="majorHAnsi"/>
          <w:sz w:val="24"/>
          <w:szCs w:val="24"/>
        </w:rPr>
        <w:t>boleh sendiri-sendiri seperti yang boleh</w:t>
      </w:r>
      <w:r w:rsidRPr="00813D07">
        <w:rPr>
          <w:rFonts w:asciiTheme="majorHAnsi" w:hAnsiTheme="majorHAnsi"/>
          <w:sz w:val="24"/>
          <w:szCs w:val="24"/>
          <w:lang w:val="en-US"/>
        </w:rPr>
        <w:t xml:space="preserve"> </w:t>
      </w:r>
      <w:r w:rsidRPr="00813D07">
        <w:rPr>
          <w:rFonts w:asciiTheme="majorHAnsi" w:hAnsiTheme="majorHAnsi"/>
          <w:sz w:val="24"/>
          <w:szCs w:val="24"/>
        </w:rPr>
        <w:t>dilakukan pada jenis shalat wajib yang lain.</w:t>
      </w:r>
      <w:r w:rsidRPr="00813D07">
        <w:rPr>
          <w:rFonts w:asciiTheme="majorHAnsi" w:hAnsiTheme="majorHAnsi"/>
          <w:sz w:val="24"/>
          <w:szCs w:val="24"/>
          <w:lang w:val="en-US"/>
        </w:rPr>
        <w:t xml:space="preserve"> </w:t>
      </w:r>
      <w:r w:rsidRPr="00813D07">
        <w:rPr>
          <w:rFonts w:asciiTheme="majorHAnsi" w:hAnsiTheme="majorHAnsi"/>
          <w:sz w:val="24"/>
          <w:szCs w:val="24"/>
        </w:rPr>
        <w:t>Penamaan shalat</w:t>
      </w:r>
      <w:r w:rsidRPr="00813D07">
        <w:rPr>
          <w:rFonts w:asciiTheme="majorHAnsi" w:hAnsiTheme="majorHAnsi"/>
          <w:sz w:val="24"/>
          <w:szCs w:val="24"/>
          <w:lang w:val="en-US"/>
        </w:rPr>
        <w:t xml:space="preserve"> </w:t>
      </w:r>
      <w:r w:rsidRPr="00813D07">
        <w:rPr>
          <w:rFonts w:asciiTheme="majorHAnsi" w:hAnsiTheme="majorHAnsi"/>
          <w:sz w:val="24"/>
          <w:szCs w:val="24"/>
        </w:rPr>
        <w:t>jum‘at berkaitan dengan</w:t>
      </w:r>
      <w:r w:rsidRPr="00813D07">
        <w:rPr>
          <w:rFonts w:asciiTheme="majorHAnsi" w:hAnsiTheme="majorHAnsi"/>
          <w:sz w:val="24"/>
          <w:szCs w:val="24"/>
          <w:lang w:val="en-US"/>
        </w:rPr>
        <w:t xml:space="preserve"> </w:t>
      </w:r>
      <w:r w:rsidRPr="00813D07">
        <w:rPr>
          <w:rFonts w:asciiTheme="majorHAnsi" w:hAnsiTheme="majorHAnsi"/>
          <w:sz w:val="24"/>
          <w:szCs w:val="24"/>
        </w:rPr>
        <w:t>nama hari jum‘at, dimana hari itu punya asal</w:t>
      </w:r>
      <w:r w:rsidRPr="00813D07">
        <w:rPr>
          <w:rFonts w:asciiTheme="majorHAnsi" w:hAnsiTheme="majorHAnsi"/>
          <w:sz w:val="24"/>
          <w:szCs w:val="24"/>
          <w:lang w:val="en-US"/>
        </w:rPr>
        <w:t xml:space="preserve"> </w:t>
      </w:r>
      <w:r w:rsidRPr="00813D07">
        <w:rPr>
          <w:rFonts w:asciiTheme="majorHAnsi" w:hAnsiTheme="majorHAnsi"/>
          <w:sz w:val="24"/>
          <w:szCs w:val="24"/>
        </w:rPr>
        <w:t>usul yang tidak</w:t>
      </w:r>
      <w:r w:rsidRPr="00813D07">
        <w:rPr>
          <w:rFonts w:asciiTheme="majorHAnsi" w:hAnsiTheme="majorHAnsi"/>
          <w:sz w:val="24"/>
          <w:szCs w:val="24"/>
          <w:lang w:val="en-US"/>
        </w:rPr>
        <w:t xml:space="preserve"> </w:t>
      </w:r>
      <w:r w:rsidRPr="00813D07">
        <w:rPr>
          <w:rFonts w:asciiTheme="majorHAnsi" w:hAnsiTheme="majorHAnsi"/>
          <w:sz w:val="24"/>
          <w:szCs w:val="24"/>
        </w:rPr>
        <w:t>terpisahkan dari masa</w:t>
      </w:r>
      <w:r w:rsidRPr="00813D07">
        <w:rPr>
          <w:rFonts w:asciiTheme="majorHAnsi" w:hAnsiTheme="majorHAnsi"/>
          <w:sz w:val="24"/>
          <w:szCs w:val="24"/>
          <w:lang w:val="en-US"/>
        </w:rPr>
        <w:t xml:space="preserve"> </w:t>
      </w:r>
      <w:r w:rsidRPr="00813D07">
        <w:rPr>
          <w:rFonts w:asciiTheme="majorHAnsi" w:hAnsiTheme="majorHAnsi"/>
          <w:sz w:val="24"/>
          <w:szCs w:val="24"/>
        </w:rPr>
        <w:t>jahiliyah sebelum Islam</w:t>
      </w:r>
      <w:r>
        <w:rPr>
          <w:rFonts w:asciiTheme="majorHAnsi" w:hAnsiTheme="majorHAnsi"/>
          <w:sz w:val="24"/>
          <w:szCs w:val="24"/>
          <w:lang w:val="en-US"/>
        </w:rPr>
        <w:t>. (Hasbi, 2012: 71)</w:t>
      </w:r>
    </w:p>
    <w:p w14:paraId="66B8C9D2" w14:textId="5F9E93BA" w:rsidR="00BD08C0" w:rsidRDefault="00BD08C0" w:rsidP="007A07CE">
      <w:pPr>
        <w:spacing w:after="0"/>
        <w:jc w:val="both"/>
        <w:rPr>
          <w:rFonts w:asciiTheme="majorHAnsi" w:hAnsiTheme="majorHAnsi"/>
          <w:sz w:val="24"/>
          <w:szCs w:val="24"/>
          <w:lang w:val="en-US"/>
        </w:rPr>
      </w:pPr>
    </w:p>
    <w:p w14:paraId="44BFE371" w14:textId="77777777" w:rsidR="00AA31D1" w:rsidRDefault="00AA31D1" w:rsidP="00F3439A">
      <w:pPr>
        <w:pStyle w:val="ListParagraph"/>
        <w:spacing w:after="0"/>
        <w:ind w:left="360"/>
        <w:jc w:val="both"/>
        <w:rPr>
          <w:rFonts w:asciiTheme="majorHAnsi" w:hAnsiTheme="majorHAnsi"/>
          <w:b/>
          <w:bCs/>
          <w:sz w:val="24"/>
          <w:szCs w:val="24"/>
          <w:lang w:val="en-US"/>
        </w:rPr>
      </w:pPr>
    </w:p>
    <w:p w14:paraId="60F13685" w14:textId="77777777" w:rsidR="00AA31D1" w:rsidRDefault="00AA31D1" w:rsidP="00F3439A">
      <w:pPr>
        <w:pStyle w:val="ListParagraph"/>
        <w:spacing w:after="0"/>
        <w:ind w:left="360"/>
        <w:jc w:val="both"/>
        <w:rPr>
          <w:rFonts w:asciiTheme="majorHAnsi" w:hAnsiTheme="majorHAnsi"/>
          <w:b/>
          <w:bCs/>
          <w:sz w:val="24"/>
          <w:szCs w:val="24"/>
          <w:lang w:val="en-US"/>
        </w:rPr>
      </w:pPr>
    </w:p>
    <w:p w14:paraId="508DD6F6" w14:textId="77777777" w:rsidR="00AA31D1" w:rsidRDefault="00AA31D1" w:rsidP="00F3439A">
      <w:pPr>
        <w:pStyle w:val="ListParagraph"/>
        <w:spacing w:after="0"/>
        <w:ind w:left="360"/>
        <w:jc w:val="both"/>
        <w:rPr>
          <w:rFonts w:asciiTheme="majorHAnsi" w:hAnsiTheme="majorHAnsi"/>
          <w:b/>
          <w:bCs/>
          <w:sz w:val="24"/>
          <w:szCs w:val="24"/>
          <w:lang w:val="en-US"/>
        </w:rPr>
      </w:pPr>
    </w:p>
    <w:p w14:paraId="1A2B4F25" w14:textId="20C56A5B" w:rsidR="00BD08C0" w:rsidRPr="00BD08C0" w:rsidRDefault="00BD08C0" w:rsidP="00F3439A">
      <w:pPr>
        <w:pStyle w:val="ListParagraph"/>
        <w:spacing w:after="0"/>
        <w:ind w:left="360"/>
        <w:jc w:val="both"/>
        <w:rPr>
          <w:rFonts w:asciiTheme="majorHAnsi" w:hAnsiTheme="majorHAnsi"/>
          <w:b/>
          <w:bCs/>
          <w:sz w:val="24"/>
          <w:szCs w:val="24"/>
          <w:lang w:val="en-US"/>
        </w:rPr>
      </w:pPr>
      <w:r w:rsidRPr="00BD08C0">
        <w:rPr>
          <w:rFonts w:asciiTheme="majorHAnsi" w:hAnsiTheme="majorHAnsi"/>
          <w:b/>
          <w:bCs/>
          <w:sz w:val="24"/>
          <w:szCs w:val="24"/>
          <w:lang w:val="en-US"/>
        </w:rPr>
        <w:t>Hukum Shalat Jum’at</w:t>
      </w:r>
    </w:p>
    <w:p w14:paraId="1FA719BA" w14:textId="6892C8B6" w:rsidR="00BD08C0" w:rsidRDefault="00BD08C0" w:rsidP="007A07CE">
      <w:pPr>
        <w:spacing w:after="0"/>
        <w:jc w:val="both"/>
        <w:rPr>
          <w:rFonts w:asciiTheme="majorHAnsi" w:hAnsiTheme="majorHAnsi"/>
          <w:sz w:val="24"/>
          <w:szCs w:val="24"/>
          <w:lang w:val="en-US"/>
        </w:rPr>
      </w:pPr>
    </w:p>
    <w:p w14:paraId="6C7D05B1" w14:textId="4254C77C" w:rsidR="00BD08C0" w:rsidRDefault="00BD08C0" w:rsidP="007A07CE">
      <w:pPr>
        <w:spacing w:after="0"/>
        <w:jc w:val="right"/>
        <w:rPr>
          <w:rFonts w:ascii="Traditional Arabic" w:hAnsi="Traditional Arabic" w:cs="Traditional Arabic"/>
          <w:sz w:val="32"/>
          <w:szCs w:val="32"/>
          <w:lang w:val="en-US"/>
        </w:rPr>
      </w:pPr>
      <w:r w:rsidRPr="00BD08C0">
        <w:rPr>
          <w:rFonts w:ascii="Traditional Arabic" w:hAnsi="Traditional Arabic" w:cs="Traditional Arabic"/>
          <w:sz w:val="32"/>
          <w:szCs w:val="32"/>
          <w:rtl/>
          <w:lang w:val="en-US"/>
        </w:rPr>
        <w:t>يَا أَيُّهَا الَّذِينَ آمَنُوا إِذَا نُودِيَ لِلصَّلَاةِ مِنْ يَوْمِ الْجُمُعَةِ فَاسْعَوْا إِلَىٰ ذِكْرِ اللَّهِ وَذَرُوا الْبَيْعَ ۚ ذَٰلِكُمْ خَيْرٌ لَكُمْ إِنْ كُنْتُمْ تَعْلَمُونَ</w:t>
      </w:r>
    </w:p>
    <w:p w14:paraId="4975BB89" w14:textId="5543E576" w:rsidR="00BD08C0" w:rsidRDefault="00BD08C0" w:rsidP="007A07CE">
      <w:pPr>
        <w:spacing w:after="0"/>
        <w:jc w:val="both"/>
        <w:rPr>
          <w:rFonts w:asciiTheme="majorHAnsi" w:hAnsiTheme="majorHAnsi" w:cs="Traditional Arabic"/>
          <w:sz w:val="24"/>
          <w:szCs w:val="24"/>
          <w:lang w:val="en-US"/>
        </w:rPr>
      </w:pPr>
      <w:r w:rsidRPr="00BD08C0">
        <w:rPr>
          <w:rFonts w:asciiTheme="majorHAnsi" w:hAnsiTheme="majorHAnsi" w:cs="Traditional Arabic"/>
          <w:i/>
          <w:iCs/>
          <w:sz w:val="24"/>
          <w:szCs w:val="24"/>
          <w:lang w:val="en-US"/>
        </w:rPr>
        <w:t>Artinya: “Hai orang-orang yang beriman, apabila diseru untuk menunaikan sembahyang pada hari Jum’at maka bersegeralah kamu kepada mengingat Allah dan tinggalkanlah jual beli” Q.S. Al-Jumuah: 9.</w:t>
      </w:r>
      <w:r w:rsidRPr="00BD08C0">
        <w:rPr>
          <w:rFonts w:asciiTheme="majorHAnsi" w:hAnsiTheme="majorHAnsi" w:cs="Traditional Arabic"/>
          <w:sz w:val="24"/>
          <w:szCs w:val="24"/>
          <w:lang w:val="en-US"/>
        </w:rPr>
        <w:t xml:space="preserve"> (Depag RI, 1986:933)</w:t>
      </w:r>
      <w:r>
        <w:rPr>
          <w:rFonts w:asciiTheme="majorHAnsi" w:hAnsiTheme="majorHAnsi" w:cs="Traditional Arabic"/>
          <w:sz w:val="24"/>
          <w:szCs w:val="24"/>
          <w:lang w:val="en-US"/>
        </w:rPr>
        <w:t>.</w:t>
      </w:r>
    </w:p>
    <w:p w14:paraId="28C6C7CB" w14:textId="6CEB8E1C" w:rsidR="00BD08C0" w:rsidRDefault="00BD08C0" w:rsidP="007A07CE">
      <w:pPr>
        <w:spacing w:after="0"/>
        <w:jc w:val="both"/>
        <w:rPr>
          <w:rFonts w:asciiTheme="majorHAnsi" w:hAnsiTheme="majorHAnsi" w:cs="Traditional Arabic"/>
          <w:sz w:val="24"/>
          <w:szCs w:val="24"/>
          <w:lang w:val="en-US"/>
        </w:rPr>
      </w:pPr>
    </w:p>
    <w:p w14:paraId="184E0CA1" w14:textId="77777777" w:rsidR="007A07CE" w:rsidRDefault="00BD08C0" w:rsidP="007A07CE">
      <w:pPr>
        <w:spacing w:after="0"/>
        <w:ind w:firstLine="720"/>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t>Yang dimaksud dengan mengingat Allah SWT dalam ayat tersebut, secara majas adalah sembahyang , ada pula khutbah, maka Allah memerintahkan untuk bersegera mengingat Allah SWT, yang menurut dlahirnya ayat adalah wajib, apabila segera itu wajib, maka apa yang menjadi tujuan  kesegeraan itu juga wajib, dan Allah SWT melarang jual beli yang hukumnya boleh, Allah tidak melarang perbuatan yang diperbolehkan kecuali karena melakukan perbuatan wajib.</w:t>
      </w:r>
    </w:p>
    <w:p w14:paraId="392B2817" w14:textId="77777777" w:rsidR="007A07CE" w:rsidRDefault="00BD08C0" w:rsidP="007A07CE">
      <w:pPr>
        <w:spacing w:after="0"/>
        <w:ind w:firstLine="720"/>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t>Shalat Jum’at yang dihukumnya fardlu ain tersebut, apabila terpenuhi syarat-syaratnya, yaitu: laki-laki, merdeka, sehat, dan bertempat tinggal dalam suatu daerah (Abu Bakar, TT:52). Juga karena ada sabda Nabi Muhammad SAW riwayat Abu Dawud dan Hakim, yang artinya:  “Jum’at itu hak yang wajib dikerjakan oleh setiap orang islam dengan berjamaah, kecuali empat macam orang, yaitu: hamba sahaya, perempuan, anak-anak, dan orang yang sakit”. (Sulaiman Rasyid, 1989:124).</w:t>
      </w:r>
    </w:p>
    <w:p w14:paraId="5C62E97A" w14:textId="77777777" w:rsidR="007A07CE" w:rsidRDefault="00BD08C0" w:rsidP="007A07CE">
      <w:pPr>
        <w:spacing w:after="0"/>
        <w:ind w:firstLine="720"/>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t>Shalat Jum’at diwajibkan di Makkah pada malam Isra’, namun pendapat ini ditentang oleh Ibnu Hajar, karena beberapa hadis shahih menunjukkan bahwa shalat Jum’at itu diwajibkan di Madinah, dengan arti kewajiban shalat Jum’at ditetapkan wajibnya di Madinah, lantaran hilangnya udhur yang beliau lakukan bersama Sahabat, yaitu belum terpenuhinya syarat Jum’at.</w:t>
      </w:r>
    </w:p>
    <w:p w14:paraId="6223B737" w14:textId="6F459B47" w:rsidR="00BD08C0" w:rsidRPr="00BD08C0" w:rsidRDefault="00BD08C0" w:rsidP="007A07CE">
      <w:pPr>
        <w:spacing w:after="0"/>
        <w:ind w:firstLine="720"/>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t>Adapun orang yang pertama melakukan shalat jum’at di Madinah sebelum Nabi hijrah adalah As’ad bin Zurarah di suatu desa yang jauhnya satu mil dari Madinah. Dinamakan Jum’at lantaran manusia pada waktu itu berkumpul untuk melaksanakan Shalat atau karena Nabi Adam berkumpul dengan Hawa di Muzdalifah pada hari Jum’at (Abu Bakar, TT: 52-53)</w:t>
      </w:r>
    </w:p>
    <w:p w14:paraId="7F3E11F9" w14:textId="77777777" w:rsidR="007A07CE" w:rsidRDefault="007A07CE" w:rsidP="007A07CE">
      <w:pPr>
        <w:spacing w:after="0"/>
        <w:rPr>
          <w:rFonts w:asciiTheme="majorHAnsi" w:hAnsiTheme="majorHAnsi" w:cs="Traditional Arabic"/>
          <w:sz w:val="24"/>
          <w:szCs w:val="24"/>
          <w:lang w:val="en-US"/>
        </w:rPr>
      </w:pPr>
    </w:p>
    <w:p w14:paraId="0F38B657" w14:textId="5B54B62B" w:rsidR="00BD08C0" w:rsidRDefault="00BD08C0" w:rsidP="00F3439A">
      <w:pPr>
        <w:pStyle w:val="ListParagraph"/>
        <w:spacing w:after="0"/>
        <w:ind w:left="360"/>
        <w:jc w:val="both"/>
        <w:rPr>
          <w:rFonts w:asciiTheme="majorHAnsi" w:hAnsiTheme="majorHAnsi" w:cs="Traditional Arabic"/>
          <w:b/>
          <w:bCs/>
          <w:sz w:val="24"/>
          <w:szCs w:val="24"/>
          <w:lang w:val="en-US"/>
        </w:rPr>
      </w:pPr>
      <w:r w:rsidRPr="007A07CE">
        <w:rPr>
          <w:rFonts w:asciiTheme="majorHAnsi" w:hAnsiTheme="majorHAnsi" w:cs="Traditional Arabic"/>
          <w:b/>
          <w:bCs/>
          <w:sz w:val="24"/>
          <w:szCs w:val="24"/>
          <w:lang w:val="en-US"/>
        </w:rPr>
        <w:t>Syarat Sah Jum’at</w:t>
      </w:r>
    </w:p>
    <w:p w14:paraId="5BDD6783" w14:textId="77777777" w:rsidR="00813D07" w:rsidRPr="007A07CE" w:rsidRDefault="00813D07" w:rsidP="007A07CE">
      <w:pPr>
        <w:spacing w:after="0"/>
        <w:rPr>
          <w:rFonts w:asciiTheme="majorHAnsi" w:hAnsiTheme="majorHAnsi" w:cs="Traditional Arabic"/>
          <w:b/>
          <w:bCs/>
          <w:sz w:val="24"/>
          <w:szCs w:val="24"/>
          <w:lang w:val="en-US"/>
        </w:rPr>
      </w:pPr>
    </w:p>
    <w:p w14:paraId="7E9B4C16" w14:textId="77777777" w:rsidR="007A07CE" w:rsidRDefault="00BD08C0" w:rsidP="007A07CE">
      <w:pPr>
        <w:spacing w:after="0"/>
        <w:rPr>
          <w:rFonts w:asciiTheme="majorHAnsi" w:hAnsiTheme="majorHAnsi" w:cs="Traditional Arabic"/>
          <w:sz w:val="24"/>
          <w:szCs w:val="24"/>
          <w:lang w:val="en-US"/>
        </w:rPr>
      </w:pPr>
      <w:r w:rsidRPr="00BD08C0">
        <w:rPr>
          <w:rFonts w:asciiTheme="majorHAnsi" w:hAnsiTheme="majorHAnsi" w:cs="Traditional Arabic"/>
          <w:sz w:val="24"/>
          <w:szCs w:val="24"/>
          <w:lang w:val="en-US"/>
        </w:rPr>
        <w:t>Shalat Jum’at dikatakan sah apabila memenuhi syarat, yaitu:</w:t>
      </w:r>
    </w:p>
    <w:p w14:paraId="18A22DD5" w14:textId="77777777" w:rsidR="007A07CE" w:rsidRDefault="00BD08C0" w:rsidP="007A07CE">
      <w:pPr>
        <w:pStyle w:val="ListParagraph"/>
        <w:numPr>
          <w:ilvl w:val="0"/>
          <w:numId w:val="7"/>
        </w:numPr>
        <w:spacing w:after="0"/>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Shalat Jum’at dan kedua Khutbahnya dilaksanakan di waktu Dluhur, jika waktunya sempit, maka melakukan takbiratul ihram dengan melaksanakan shalat Dluhur. Jika waktu sudah habis sedangkan masih dalam shalat Jum’at, maka harus menyempurnakan shalat dluhur tanpa memperbarui niat.</w:t>
      </w:r>
    </w:p>
    <w:p w14:paraId="2BDA5203" w14:textId="77777777" w:rsidR="007A07CE" w:rsidRDefault="00BD08C0" w:rsidP="007A07CE">
      <w:pPr>
        <w:pStyle w:val="ListParagraph"/>
        <w:numPr>
          <w:ilvl w:val="0"/>
          <w:numId w:val="7"/>
        </w:numPr>
        <w:spacing w:after="0"/>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Diadakan di suatu negeri, yakni tempat melaksanakan shalat Jum’at atau di tempat dimana orang yang hendak bepergian tidak boleh mengqosor shalat disitu.</w:t>
      </w:r>
    </w:p>
    <w:p w14:paraId="3A523368" w14:textId="77777777" w:rsidR="007A07CE" w:rsidRDefault="00BD08C0" w:rsidP="007A07CE">
      <w:pPr>
        <w:pStyle w:val="ListParagraph"/>
        <w:numPr>
          <w:ilvl w:val="0"/>
          <w:numId w:val="7"/>
        </w:numPr>
        <w:spacing w:after="0"/>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Rakaat pertama dari dua rakaat tersebut dilakukan secara berjamaah, apabila ada yang niat mufaraqah (berpisah dari Imam) pada rakaat yang kedua, lalu menyempurnakan shalatnya sendirian, maka shalat Jum’ah tersebut tetap sah.</w:t>
      </w:r>
    </w:p>
    <w:p w14:paraId="2389D206" w14:textId="77777777" w:rsidR="007A07CE" w:rsidRDefault="00BD08C0" w:rsidP="007A07CE">
      <w:pPr>
        <w:pStyle w:val="ListParagraph"/>
        <w:numPr>
          <w:ilvl w:val="0"/>
          <w:numId w:val="7"/>
        </w:numPr>
        <w:spacing w:after="0"/>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Orang yang ikut shalat Jum’at sebanyak 40 orang yang menetap dalam suatu negeri yang berkewajiban melakukan shalat Jum’at, yang tidak bepergian dari tempat tinggalnya, baik dimusim dingin maupun musim panas, kecuali ada keperluan seperti berdagang atau ziarah.</w:t>
      </w:r>
    </w:p>
    <w:p w14:paraId="2D39F1BE" w14:textId="77777777" w:rsidR="007A07CE" w:rsidRDefault="00BD08C0" w:rsidP="007A07CE">
      <w:pPr>
        <w:pStyle w:val="ListParagraph"/>
        <w:numPr>
          <w:ilvl w:val="0"/>
          <w:numId w:val="7"/>
        </w:numPr>
        <w:spacing w:after="0"/>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Tidak didahului atau dibarengi oleh shalat Jum’at lain di negeri Jum’at itu. Apabila didahului oleh shalat Jum’at lain, maka yang mendahului itulah yang dianggap sah. Jika keduanya berbarengan  maka keduanya tidak sah(batal). Yang demikian ini apabila tidak ada kesulitan untuk berkumpul menjadi satu. Apabila terdapat kesulitan seperti tempatnya tidak dapat menampung orang yang melakukan  shalat Jum’at, atau jauh dari tempat jum’at atau karena terdapat peperangan, maka boleh shalat Jum’at dilakukan di beberapa tempat, sesuai dengan kebutuhan. Apabila ragu, apakah ia tergolong jamaah jum’at awal atau yang akhir, atau adanya bilangan pelaksanaan shalat Jum’at, karena suatu kebutuhan atau tidak, maka baginya wajib I’adah (Shalat dluhur atau jika memungkinkan shalat Jum’at. Jika tidak maka wajib shalat Dluhur saja).</w:t>
      </w:r>
    </w:p>
    <w:p w14:paraId="14E93430" w14:textId="63D9951A" w:rsidR="00BD08C0" w:rsidRPr="007A07CE" w:rsidRDefault="00BD08C0" w:rsidP="007A07CE">
      <w:pPr>
        <w:pStyle w:val="ListParagraph"/>
        <w:numPr>
          <w:ilvl w:val="0"/>
          <w:numId w:val="7"/>
        </w:numPr>
        <w:spacing w:after="0"/>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Didahului oleh dua khutbah. (Ahmad bin Umar al-Syathiry, TT:5).</w:t>
      </w:r>
    </w:p>
    <w:p w14:paraId="3468EBB7" w14:textId="77777777" w:rsidR="007A07CE" w:rsidRDefault="007A07CE" w:rsidP="007A07CE">
      <w:pPr>
        <w:spacing w:after="0"/>
        <w:rPr>
          <w:rFonts w:asciiTheme="majorHAnsi" w:hAnsiTheme="majorHAnsi" w:cs="Traditional Arabic"/>
          <w:sz w:val="24"/>
          <w:szCs w:val="24"/>
          <w:lang w:val="en-US"/>
        </w:rPr>
      </w:pPr>
    </w:p>
    <w:p w14:paraId="5183C6AA" w14:textId="3827A445" w:rsidR="00BD08C0" w:rsidRPr="007A07CE" w:rsidRDefault="00BD08C0" w:rsidP="00F3439A">
      <w:pPr>
        <w:pStyle w:val="ListParagraph"/>
        <w:spacing w:after="0"/>
        <w:ind w:left="360"/>
        <w:jc w:val="both"/>
        <w:rPr>
          <w:rFonts w:asciiTheme="majorHAnsi" w:hAnsiTheme="majorHAnsi" w:cs="Traditional Arabic"/>
          <w:b/>
          <w:bCs/>
          <w:sz w:val="24"/>
          <w:szCs w:val="24"/>
          <w:lang w:val="en-US"/>
        </w:rPr>
      </w:pPr>
      <w:r w:rsidRPr="00F3439A">
        <w:rPr>
          <w:rFonts w:asciiTheme="majorHAnsi" w:hAnsiTheme="majorHAnsi"/>
          <w:b/>
          <w:bCs/>
          <w:sz w:val="24"/>
          <w:szCs w:val="24"/>
          <w:lang w:val="en-US"/>
        </w:rPr>
        <w:t>Pengertian</w:t>
      </w:r>
      <w:r w:rsidRPr="007A07CE">
        <w:rPr>
          <w:rFonts w:asciiTheme="majorHAnsi" w:hAnsiTheme="majorHAnsi" w:cs="Traditional Arabic"/>
          <w:b/>
          <w:bCs/>
          <w:sz w:val="24"/>
          <w:szCs w:val="24"/>
          <w:lang w:val="en-US"/>
        </w:rPr>
        <w:t xml:space="preserve"> Khutbah Jum’at</w:t>
      </w:r>
    </w:p>
    <w:p w14:paraId="63D5CE45" w14:textId="77777777" w:rsidR="007A07CE" w:rsidRPr="00BD08C0" w:rsidRDefault="007A07CE" w:rsidP="007A07CE">
      <w:pPr>
        <w:spacing w:after="0"/>
        <w:rPr>
          <w:rFonts w:asciiTheme="majorHAnsi" w:hAnsiTheme="majorHAnsi" w:cs="Traditional Arabic"/>
          <w:sz w:val="24"/>
          <w:szCs w:val="24"/>
          <w:lang w:val="en-US"/>
        </w:rPr>
      </w:pPr>
    </w:p>
    <w:p w14:paraId="12AA7D7B" w14:textId="77777777" w:rsidR="007A07CE" w:rsidRDefault="00BD08C0" w:rsidP="007A07CE">
      <w:pPr>
        <w:spacing w:after="0"/>
        <w:ind w:firstLine="720"/>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t xml:space="preserve">Khutbah berarti pidato atau uacapan-ucapan nasehat atau ucapan sebagai nasehat. Sedangkan khatib adalah orang yang berkhutbah, orang yang bertindak sebagai juru bicara. (M. Hasbi al-Shiddiqy,1989:213). </w:t>
      </w:r>
    </w:p>
    <w:p w14:paraId="61599635" w14:textId="77777777" w:rsidR="007A07CE" w:rsidRDefault="00BD08C0" w:rsidP="007A07CE">
      <w:pPr>
        <w:spacing w:after="0"/>
        <w:ind w:firstLine="720"/>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t>Sedangkan Jum’at adalah nama hari yang ketujuh dari seminggu (M Hasbi al-Shiddiqy, 1989:211). Jadi khutbah Jum’at berarti pidato atau ucapan yang mengandung nasehat yang disampaikan oleh seorang khatib dihari Jum’at dengan cara tertentu (syarat dan rukunnya).</w:t>
      </w:r>
    </w:p>
    <w:p w14:paraId="10A39217" w14:textId="5E7C4B17" w:rsidR="00BD08C0" w:rsidRPr="00BD08C0" w:rsidRDefault="00BD08C0" w:rsidP="007A07CE">
      <w:pPr>
        <w:spacing w:after="0"/>
        <w:ind w:firstLine="720"/>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lastRenderedPageBreak/>
        <w:t>Ada yang mengatakan khutbah Jum’at adalah suatu tata cara yang merupakan sebagian dari pelakasanaan ibadah shalat Jum’at dengan disertai syarat dan rukun (Djafar Amir, 1985:5). Jelasnya, khutbah jum’at adalah pidato atau ucapan yang mengandung nasehat yang disampaikan oleh seorang khatib  dihari Jum’at dengan cara tertentu yang merupakan sebagian dari pelaksanaan ibadah shalat Jum’at.</w:t>
      </w:r>
    </w:p>
    <w:p w14:paraId="56677DDF" w14:textId="77777777" w:rsidR="00813D07" w:rsidRDefault="00813D07" w:rsidP="007A07CE">
      <w:pPr>
        <w:spacing w:after="0"/>
        <w:rPr>
          <w:rFonts w:asciiTheme="majorHAnsi" w:hAnsiTheme="majorHAnsi" w:cs="Traditional Arabic"/>
          <w:b/>
          <w:bCs/>
          <w:sz w:val="24"/>
          <w:szCs w:val="24"/>
          <w:lang w:val="en-US"/>
        </w:rPr>
      </w:pPr>
    </w:p>
    <w:p w14:paraId="6E283EAA" w14:textId="086CF108" w:rsidR="00BD08C0" w:rsidRPr="007A07CE" w:rsidRDefault="00BD08C0" w:rsidP="00F3439A">
      <w:pPr>
        <w:pStyle w:val="ListParagraph"/>
        <w:spacing w:after="0"/>
        <w:ind w:left="360"/>
        <w:jc w:val="both"/>
        <w:rPr>
          <w:rFonts w:asciiTheme="majorHAnsi" w:hAnsiTheme="majorHAnsi" w:cs="Traditional Arabic"/>
          <w:b/>
          <w:bCs/>
          <w:sz w:val="24"/>
          <w:szCs w:val="24"/>
          <w:lang w:val="en-US"/>
        </w:rPr>
      </w:pPr>
      <w:r w:rsidRPr="00F3439A">
        <w:rPr>
          <w:rFonts w:asciiTheme="majorHAnsi" w:hAnsiTheme="majorHAnsi"/>
          <w:b/>
          <w:bCs/>
          <w:sz w:val="24"/>
          <w:szCs w:val="24"/>
          <w:lang w:val="en-US"/>
        </w:rPr>
        <w:t>Dasar</w:t>
      </w:r>
      <w:r w:rsidRPr="007A07CE">
        <w:rPr>
          <w:rFonts w:asciiTheme="majorHAnsi" w:hAnsiTheme="majorHAnsi" w:cs="Traditional Arabic"/>
          <w:b/>
          <w:bCs/>
          <w:sz w:val="24"/>
          <w:szCs w:val="24"/>
          <w:lang w:val="en-US"/>
        </w:rPr>
        <w:t xml:space="preserve"> Hukum Khutbah Jum’at</w:t>
      </w:r>
    </w:p>
    <w:p w14:paraId="1F0BBBC3" w14:textId="77777777" w:rsidR="007A07CE" w:rsidRPr="00BD08C0" w:rsidRDefault="007A07CE" w:rsidP="007A07CE">
      <w:pPr>
        <w:spacing w:after="0"/>
        <w:rPr>
          <w:rFonts w:asciiTheme="majorHAnsi" w:hAnsiTheme="majorHAnsi" w:cs="Traditional Arabic"/>
          <w:sz w:val="24"/>
          <w:szCs w:val="24"/>
          <w:lang w:val="en-US"/>
        </w:rPr>
      </w:pPr>
    </w:p>
    <w:p w14:paraId="23B7C06F" w14:textId="448E96D5" w:rsidR="00BD08C0" w:rsidRDefault="00BD08C0" w:rsidP="007A07CE">
      <w:pPr>
        <w:spacing w:after="0"/>
        <w:ind w:firstLine="567"/>
        <w:jc w:val="both"/>
        <w:rPr>
          <w:rFonts w:asciiTheme="majorHAnsi" w:hAnsiTheme="majorHAnsi" w:cs="Traditional Arabic"/>
          <w:sz w:val="24"/>
          <w:szCs w:val="24"/>
          <w:lang w:val="en-US"/>
        </w:rPr>
      </w:pPr>
      <w:r w:rsidRPr="00BD08C0">
        <w:rPr>
          <w:rFonts w:asciiTheme="majorHAnsi" w:hAnsiTheme="majorHAnsi" w:cs="Traditional Arabic"/>
          <w:sz w:val="24"/>
          <w:szCs w:val="24"/>
          <w:lang w:val="en-US"/>
        </w:rPr>
        <w:t>Mayoritas Ilmuan berpendapat bahwa khutbah Jum’at adalah wajib. Mereka bepegang kepada hadits-hadits shahih yang menyatakan bahwa Nabi Muhammad SAW. Setiap mengerjakan shalat Jum’at selalu disertai khutbah (Sayyid Sabiq, 1999:221).</w:t>
      </w:r>
    </w:p>
    <w:p w14:paraId="2D3D5234" w14:textId="28404821" w:rsidR="007A07CE" w:rsidRDefault="007A07CE" w:rsidP="007A07CE">
      <w:pPr>
        <w:spacing w:after="0"/>
        <w:ind w:firstLine="567"/>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Salah satu hadits shahih tersebut antara lain:</w:t>
      </w:r>
    </w:p>
    <w:p w14:paraId="451BDC13" w14:textId="31C8E5CC" w:rsidR="007A07CE" w:rsidRDefault="007A07CE" w:rsidP="007A07CE">
      <w:pPr>
        <w:spacing w:after="0"/>
        <w:ind w:firstLine="567"/>
        <w:jc w:val="right"/>
        <w:rPr>
          <w:rFonts w:asciiTheme="majorHAnsi" w:hAnsiTheme="majorHAnsi" w:cs="Traditional Arabic"/>
          <w:sz w:val="32"/>
          <w:szCs w:val="32"/>
          <w:lang w:val="en-US"/>
        </w:rPr>
      </w:pPr>
      <w:r w:rsidRPr="007A07CE">
        <w:rPr>
          <w:rFonts w:asciiTheme="majorHAnsi" w:hAnsiTheme="majorHAnsi" w:cs="Traditional Arabic"/>
          <w:sz w:val="32"/>
          <w:szCs w:val="32"/>
          <w:rtl/>
          <w:lang w:val="en-US"/>
        </w:rPr>
        <w:t>عن نافع عن إبن عمر قال: كان رسول الله صلى الله عليه و سلم يخطب يوم الجمعة قائما ثم يجلس ثم يقوم :قال كما يفعلون اليوم</w:t>
      </w:r>
    </w:p>
    <w:p w14:paraId="03248580" w14:textId="18F62072" w:rsidR="007A07CE" w:rsidRDefault="007A07CE" w:rsidP="007A07CE">
      <w:pPr>
        <w:spacing w:after="0"/>
        <w:ind w:firstLine="567"/>
        <w:jc w:val="both"/>
        <w:rPr>
          <w:rFonts w:asciiTheme="majorHAnsi" w:hAnsiTheme="majorHAnsi" w:cs="Traditional Arabic"/>
          <w:sz w:val="24"/>
          <w:szCs w:val="24"/>
          <w:lang w:val="en-US"/>
        </w:rPr>
      </w:pPr>
      <w:r w:rsidRPr="007A07CE">
        <w:rPr>
          <w:rFonts w:asciiTheme="majorHAnsi" w:hAnsiTheme="majorHAnsi" w:cs="Traditional Arabic"/>
          <w:sz w:val="24"/>
          <w:szCs w:val="24"/>
          <w:lang w:val="en-US"/>
        </w:rPr>
        <w:t>Artinya: dari Nafi’ dari Ibnu Umar beliau berkata: adalah Rasulullah SAW berkhutbah dihari Jum’at sambil berdiri, kemudian duduk, kemudian berdiri kembali. Ia berkata: “sebagaimana orang-orang lakukan sekarang ini” (Muslim, TT:342).</w:t>
      </w:r>
    </w:p>
    <w:p w14:paraId="3547721B" w14:textId="10F15499" w:rsidR="007A07CE" w:rsidRDefault="007A07CE" w:rsidP="007A07CE">
      <w:pPr>
        <w:spacing w:after="0"/>
        <w:ind w:firstLine="567"/>
        <w:jc w:val="both"/>
        <w:rPr>
          <w:rFonts w:asciiTheme="majorHAnsi" w:hAnsiTheme="majorHAnsi" w:cs="Traditional Arabic"/>
          <w:sz w:val="24"/>
          <w:szCs w:val="24"/>
          <w:lang w:val="en-US"/>
        </w:rPr>
      </w:pPr>
    </w:p>
    <w:p w14:paraId="645B72DE" w14:textId="64EBD62B" w:rsidR="007A07CE" w:rsidRDefault="007A07CE" w:rsidP="00F3439A">
      <w:pPr>
        <w:pStyle w:val="ListParagraph"/>
        <w:spacing w:after="0"/>
        <w:ind w:left="360"/>
        <w:jc w:val="both"/>
        <w:rPr>
          <w:rFonts w:asciiTheme="majorHAnsi" w:hAnsiTheme="majorHAnsi" w:cs="Traditional Arabic"/>
          <w:b/>
          <w:bCs/>
          <w:sz w:val="24"/>
          <w:szCs w:val="24"/>
        </w:rPr>
      </w:pPr>
      <w:r w:rsidRPr="007A07CE">
        <w:rPr>
          <w:rFonts w:asciiTheme="majorHAnsi" w:hAnsiTheme="majorHAnsi" w:cs="Traditional Arabic"/>
          <w:b/>
          <w:bCs/>
          <w:sz w:val="24"/>
          <w:szCs w:val="24"/>
        </w:rPr>
        <w:t>Syarat Dua Khutbah</w:t>
      </w:r>
    </w:p>
    <w:p w14:paraId="468424A9" w14:textId="567F3698" w:rsidR="007A07CE" w:rsidRDefault="007A07CE" w:rsidP="007A07CE">
      <w:pPr>
        <w:spacing w:after="0"/>
        <w:jc w:val="both"/>
        <w:rPr>
          <w:rFonts w:asciiTheme="majorHAnsi" w:hAnsiTheme="majorHAnsi" w:cs="Traditional Arabic"/>
          <w:b/>
          <w:bCs/>
          <w:sz w:val="24"/>
          <w:szCs w:val="24"/>
        </w:rPr>
      </w:pPr>
    </w:p>
    <w:p w14:paraId="10116C73" w14:textId="25E3762C" w:rsidR="007A07CE" w:rsidRDefault="007A07CE" w:rsidP="007A07CE">
      <w:pPr>
        <w:bidi/>
        <w:spacing w:after="0"/>
        <w:jc w:val="both"/>
        <w:rPr>
          <w:rFonts w:ascii="Traditional Arabic" w:eastAsia="Calibri" w:hAnsi="Traditional Arabic" w:cs="Traditional Arabic"/>
          <w:sz w:val="32"/>
          <w:szCs w:val="32"/>
        </w:rPr>
      </w:pPr>
      <w:r w:rsidRPr="007A07CE">
        <w:rPr>
          <w:rFonts w:ascii="Traditional Arabic" w:eastAsia="Calibri" w:hAnsi="Traditional Arabic" w:cs="Traditional Arabic"/>
          <w:sz w:val="32"/>
          <w:szCs w:val="32"/>
          <w:rtl/>
        </w:rPr>
        <w:t>الشرط ما تتوقف عليه صحة الشىء وليس منه كماء مطلق للوضوءوسترالعورة للصلاة</w:t>
      </w:r>
    </w:p>
    <w:p w14:paraId="24307C3E" w14:textId="77777777" w:rsidR="00BD08C0" w:rsidRPr="00BD08C0" w:rsidRDefault="00BD08C0" w:rsidP="007A07CE">
      <w:pPr>
        <w:spacing w:after="0"/>
        <w:jc w:val="both"/>
        <w:rPr>
          <w:rFonts w:asciiTheme="majorHAnsi" w:hAnsiTheme="majorHAnsi"/>
          <w:sz w:val="24"/>
          <w:szCs w:val="24"/>
          <w:lang w:val="en-US"/>
        </w:rPr>
      </w:pPr>
    </w:p>
    <w:p w14:paraId="58C70C3A" w14:textId="77777777" w:rsidR="007A07CE" w:rsidRPr="007A07CE" w:rsidRDefault="007A07CE" w:rsidP="007A07CE">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Artinya: Syarat adalah apa saja yang menjadikan sahnya sesuatu dan ia tidak termasuk bagian darinya. Seperti air mutlak merupakan syarat buat wudlu dan menutup aurat merupakan syarat buat shalat (Abdul Hamid Halim,1927:8)</w:t>
      </w:r>
    </w:p>
    <w:p w14:paraId="564A5B9C" w14:textId="77777777" w:rsidR="007A07CE" w:rsidRDefault="007A07CE" w:rsidP="007A07CE">
      <w:pPr>
        <w:spacing w:after="0"/>
        <w:rPr>
          <w:rFonts w:asciiTheme="majorHAnsi" w:hAnsiTheme="majorHAnsi"/>
          <w:sz w:val="24"/>
          <w:szCs w:val="24"/>
          <w:lang w:val="en-US"/>
        </w:rPr>
      </w:pPr>
    </w:p>
    <w:p w14:paraId="61E84FBC" w14:textId="77777777" w:rsidR="007A07CE" w:rsidRDefault="007A07CE" w:rsidP="007A07CE">
      <w:pPr>
        <w:spacing w:after="0"/>
        <w:rPr>
          <w:rFonts w:asciiTheme="majorHAnsi" w:hAnsiTheme="majorHAnsi"/>
          <w:sz w:val="24"/>
          <w:szCs w:val="24"/>
          <w:lang w:val="en-US"/>
        </w:rPr>
      </w:pPr>
      <w:r w:rsidRPr="007A07CE">
        <w:rPr>
          <w:rFonts w:asciiTheme="majorHAnsi" w:hAnsiTheme="majorHAnsi"/>
          <w:sz w:val="24"/>
          <w:szCs w:val="24"/>
          <w:lang w:val="en-US"/>
        </w:rPr>
        <w:t>Adapun syarat-syarat khutbah itu ada tiga belas:</w:t>
      </w:r>
    </w:p>
    <w:p w14:paraId="40F3C6B2" w14:textId="1EBA0897"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Dilakukan oleh seorang laki-laki, tidak sah khutbah dilakukan oleh seorang wanita.</w:t>
      </w:r>
    </w:p>
    <w:p w14:paraId="631A73C1" w14:textId="1624B7DA"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 xml:space="preserve">Mendengarkan khutbah. Menurut Imam Ibnu Hajar, mendengarkan khutbah harus dengan perbuatan (bil fi’li) artinya suara khatib benar-benar sampai kepada pendengar. Sedangkan menurut Imam Romli, </w:t>
      </w:r>
      <w:r w:rsidRPr="007A07CE">
        <w:rPr>
          <w:rFonts w:asciiTheme="majorHAnsi" w:hAnsiTheme="majorHAnsi"/>
          <w:sz w:val="24"/>
          <w:szCs w:val="24"/>
          <w:lang w:val="en-US"/>
        </w:rPr>
        <w:lastRenderedPageBreak/>
        <w:t>mendengarkan khutbah cukup dengan kekuatan (bil quwwah) artinya sekiranya pendengar mau mendengarkan khutbah, maka ia dapat mendengarnya.</w:t>
      </w:r>
    </w:p>
    <w:p w14:paraId="08D78BD5" w14:textId="3F340B9B"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Dilakukan di dalam batas bangunan masjid, yakni seorang khatib berada di dalamnya. Sedangkan selain khotib boleh berada diluarnya.</w:t>
      </w:r>
    </w:p>
    <w:p w14:paraId="501C2040" w14:textId="64501476"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Khatib harus suci dari hadats. Yakni hadats besar maupun hadats kecil. Apabila terlanjur hadats maka harus bersuci dan memulai khutbah lagi dari awal, sekalipun dengan senggang waktu yang tidak lama.</w:t>
      </w:r>
    </w:p>
    <w:p w14:paraId="620E2817" w14:textId="47173405"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Khatib harus suci dari najis, baik badan, pakaian maupun tempatnya.</w:t>
      </w:r>
    </w:p>
    <w:p w14:paraId="5424E953" w14:textId="020BBA4D"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Khatib harus menutup aurat.</w:t>
      </w:r>
    </w:p>
    <w:p w14:paraId="2717EF5E" w14:textId="4C4EBDB1"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Khatib harus berdiri jika mampu, jika tidak mampu maka boleh dengan duduk, jika masih tidak mampu maka boleh dengan berbaring. Namun yang lebih utama dicarikan pengganti.</w:t>
      </w:r>
    </w:p>
    <w:p w14:paraId="5C46B74C" w14:textId="2C0613FB"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 xml:space="preserve">Khatib harus duduk diantara dua khutbah, dengan ukuran tuma’ninah diwaktu shalat. Tanpa tuma’ninah menurut madzhab Syafi’i dianggap tidak sah. Sedangkan menurut lainnya dianggap sah. (al-Bakry,TT:76). Adapun yang lebih sempurna adalah dengan ukuran membaca surat al-Ikhlas, memang disaat itulah sunnah membaca surat ikhlas. </w:t>
      </w:r>
    </w:p>
    <w:p w14:paraId="1FF2C9C2" w14:textId="77777777"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Adapun membaca shalawat diantara dua khutbah, dengan suara nyaring sebagaimana yang dilakukan bilal, adalah bid’ah hasanah  dan dapat memutuskan muwalah apabila membacanya terhitung panjang menurut umum yakni diperkirakan waktunya cukup untuk shalat dua rakaat. Demikian keterangan dari kitab Kurdi, bab sunat-sunat Jum’at. (M. Nawawi Sarmidy, 1982:6).</w:t>
      </w:r>
    </w:p>
    <w:p w14:paraId="4032E793" w14:textId="122F55C2"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Muwalah (bertubi-tubi) diantara dua khutbah yakni antara rukun yang satu dengan yang lain tidak terpisah oleh hal-hal yang tidak ada hubungannya dengan kedua khutbah artinya tidak  terpisah oleh waktu yang cukup untuk shalat dua rakaat yang dilaksanakan dengan secepat mungkin.</w:t>
      </w:r>
    </w:p>
    <w:p w14:paraId="7BEAD2E8" w14:textId="31A26F66"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 xml:space="preserve">Muwalah (bertubi-tubi) antara dua khutbah dan shalat jum’at artinya takbirotul ihram shalat jum’at dan selesainya khutbah kedua tidak terpisah oleh waktu yang cukup untuk shalat dua rakaat yang dilakukan dengan secepat mungkin. Adapun shalat Jum’at dan khutbah, yang antara keduanya diselingi pembicaraan adalah sah apabila hanya sebentar (tidak cukup untuk shalat dua rakaat). (Al-Bakry,TT:70). </w:t>
      </w:r>
    </w:p>
    <w:p w14:paraId="7AAA0CAF" w14:textId="1414E8F7"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 xml:space="preserve">Dua khutbah tersebut menggunakan bahasa Arab sekalipun khatib dan para pendengarnya tidak faham. Adapun menterjemahkan khutbah selain rukun asalkan tidak panjang dan tidak keluar dari Mauidloh, maka tidak ada perselisihan di kalangan Imam Syafi’i tentang kebolehannya. Demikian </w:t>
      </w:r>
      <w:r w:rsidRPr="007A07CE">
        <w:rPr>
          <w:rFonts w:asciiTheme="majorHAnsi" w:hAnsiTheme="majorHAnsi"/>
          <w:sz w:val="24"/>
          <w:szCs w:val="24"/>
          <w:lang w:val="en-US"/>
        </w:rPr>
        <w:lastRenderedPageBreak/>
        <w:t>keterangan dalam kitab Tuhfatul Muhtaj Juz 7 halaman 9 (M. Nawawi Sarmidy, 1982:148)</w:t>
      </w:r>
    </w:p>
    <w:p w14:paraId="68B57FE5" w14:textId="02E08AC6" w:rsidR="007A07CE" w:rsidRP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Dua khutbah tersebut terdengar oleh 40 orang yang menjadikan sahnya shalat Jum’at, karena itulah khatib harus mengeraskan suaranya sehingga mereka mendengarnya dengan perbuatan (bil fi’li) menurut Ibnu Hajar, kedua khutbah belum dianggap sah jika berbarengan  dengan bising, gaduh/hiruk pikuk yang dapat mengganggu terdengarnya rukun dalam dua khutbah. Namun menurut Imam Romli tetap sah. Adapun khutbah menggunakan pengeras suara hukumnya sah. Demikian keterangan dalam kitab Bujayrimi ‘ala al-Minhaj Juz 1 hal 390 (PP. Al-Anwar, 1991: 83).</w:t>
      </w:r>
    </w:p>
    <w:p w14:paraId="15F86ACE" w14:textId="4453B41B" w:rsidR="007A07CE" w:rsidRDefault="007A07CE" w:rsidP="007A07CE">
      <w:pPr>
        <w:pStyle w:val="ListParagraph"/>
        <w:numPr>
          <w:ilvl w:val="0"/>
          <w:numId w:val="8"/>
        </w:numPr>
        <w:spacing w:after="0"/>
        <w:jc w:val="both"/>
        <w:rPr>
          <w:rFonts w:asciiTheme="majorHAnsi" w:hAnsiTheme="majorHAnsi"/>
          <w:sz w:val="24"/>
          <w:szCs w:val="24"/>
          <w:lang w:val="en-US"/>
        </w:rPr>
      </w:pPr>
      <w:r w:rsidRPr="007A07CE">
        <w:rPr>
          <w:rFonts w:asciiTheme="majorHAnsi" w:hAnsiTheme="majorHAnsi"/>
          <w:sz w:val="24"/>
          <w:szCs w:val="24"/>
          <w:lang w:val="en-US"/>
        </w:rPr>
        <w:t>Dua khutbah tersebut dilaksanakan pada waktu Dluhur. (Ahmad bin Umar al-Syathury, 1368:52).</w:t>
      </w:r>
    </w:p>
    <w:p w14:paraId="5A314839" w14:textId="77777777" w:rsidR="007A07CE" w:rsidRPr="007A07CE" w:rsidRDefault="007A07CE" w:rsidP="007A07CE">
      <w:pPr>
        <w:pStyle w:val="ListParagraph"/>
        <w:spacing w:after="0"/>
        <w:jc w:val="both"/>
        <w:rPr>
          <w:rFonts w:asciiTheme="majorHAnsi" w:hAnsiTheme="majorHAnsi"/>
          <w:sz w:val="24"/>
          <w:szCs w:val="24"/>
          <w:lang w:val="en-US"/>
        </w:rPr>
      </w:pPr>
    </w:p>
    <w:p w14:paraId="762628EA" w14:textId="2FAC996F" w:rsidR="007A07CE" w:rsidRDefault="007A07CE" w:rsidP="00F3439A">
      <w:pPr>
        <w:pStyle w:val="ListParagraph"/>
        <w:spacing w:after="0"/>
        <w:ind w:left="360"/>
        <w:jc w:val="both"/>
        <w:rPr>
          <w:rFonts w:asciiTheme="majorHAnsi" w:hAnsiTheme="majorHAnsi"/>
          <w:b/>
          <w:bCs/>
          <w:sz w:val="24"/>
          <w:szCs w:val="24"/>
          <w:lang w:val="en-US"/>
        </w:rPr>
      </w:pPr>
      <w:r w:rsidRPr="007A07CE">
        <w:rPr>
          <w:rFonts w:asciiTheme="majorHAnsi" w:hAnsiTheme="majorHAnsi"/>
          <w:b/>
          <w:bCs/>
          <w:sz w:val="24"/>
          <w:szCs w:val="24"/>
          <w:lang w:val="en-US"/>
        </w:rPr>
        <w:t>Rukun dua Khutbah</w:t>
      </w:r>
    </w:p>
    <w:p w14:paraId="0B87124A" w14:textId="77777777" w:rsidR="007A07CE" w:rsidRPr="007A07CE" w:rsidRDefault="007A07CE" w:rsidP="007A07CE">
      <w:pPr>
        <w:spacing w:after="0"/>
        <w:rPr>
          <w:rFonts w:asciiTheme="majorHAnsi" w:hAnsiTheme="majorHAnsi"/>
          <w:b/>
          <w:bCs/>
          <w:sz w:val="24"/>
          <w:szCs w:val="24"/>
          <w:lang w:val="en-US"/>
        </w:rPr>
      </w:pPr>
    </w:p>
    <w:p w14:paraId="30FC8F2C" w14:textId="77777777" w:rsidR="007A07CE" w:rsidRPr="007A07CE" w:rsidRDefault="007A07CE" w:rsidP="007A07CE">
      <w:pPr>
        <w:spacing w:after="0"/>
        <w:ind w:firstLine="567"/>
        <w:jc w:val="right"/>
        <w:rPr>
          <w:rFonts w:ascii="Traditional Arabic" w:hAnsi="Traditional Arabic" w:cs="Traditional Arabic"/>
          <w:sz w:val="32"/>
          <w:szCs w:val="32"/>
          <w:lang w:val="en-US"/>
        </w:rPr>
      </w:pPr>
      <w:r w:rsidRPr="007A07CE">
        <w:rPr>
          <w:rFonts w:ascii="Traditional Arabic" w:hAnsi="Traditional Arabic" w:cs="Traditional Arabic"/>
          <w:sz w:val="32"/>
          <w:szCs w:val="32"/>
          <w:rtl/>
          <w:lang w:val="en-US"/>
        </w:rPr>
        <w:t>الركن ما تتوقف عليه صحة الشئ وكان جزء منه كغسل الوجوه للوجوء و تكبيرةالإحرام للصلاة</w:t>
      </w:r>
    </w:p>
    <w:p w14:paraId="640D4FB1" w14:textId="77777777" w:rsidR="007A07CE" w:rsidRP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Rukun adalah apa saja yang menjadikan sahnya sesuatu dan ia termasuk bagian darinya. Seperti membasuh wajah untuk wudlu dan takbiratul ihram untuk shalat (Abdul Hamid Hakim, 1929:7).</w:t>
      </w:r>
    </w:p>
    <w:p w14:paraId="6DB728CB" w14:textId="77777777" w:rsidR="007A07CE" w:rsidRPr="007A07CE" w:rsidRDefault="007A07CE" w:rsidP="007A07CE">
      <w:pPr>
        <w:spacing w:after="0"/>
        <w:ind w:firstLine="567"/>
        <w:rPr>
          <w:rFonts w:asciiTheme="majorHAnsi" w:hAnsiTheme="majorHAnsi"/>
          <w:sz w:val="24"/>
          <w:szCs w:val="24"/>
          <w:lang w:val="en-US"/>
        </w:rPr>
      </w:pPr>
      <w:r w:rsidRPr="007A07CE">
        <w:rPr>
          <w:rFonts w:asciiTheme="majorHAnsi" w:hAnsiTheme="majorHAnsi"/>
          <w:sz w:val="24"/>
          <w:szCs w:val="24"/>
          <w:lang w:val="en-US"/>
        </w:rPr>
        <w:t>Adapun rukun dua khutbah adalah sebagai berikut:</w:t>
      </w:r>
    </w:p>
    <w:p w14:paraId="26A4D860" w14:textId="3AC0B9C6" w:rsidR="007A07CE" w:rsidRDefault="007A07CE" w:rsidP="00290E15">
      <w:pPr>
        <w:pStyle w:val="ListParagraph"/>
        <w:numPr>
          <w:ilvl w:val="0"/>
          <w:numId w:val="9"/>
        </w:numPr>
        <w:spacing w:after="0"/>
        <w:jc w:val="both"/>
        <w:rPr>
          <w:rFonts w:asciiTheme="majorHAnsi" w:hAnsiTheme="majorHAnsi"/>
          <w:sz w:val="24"/>
          <w:szCs w:val="24"/>
          <w:lang w:val="en-US"/>
        </w:rPr>
      </w:pPr>
      <w:r w:rsidRPr="00290E15">
        <w:rPr>
          <w:rFonts w:asciiTheme="majorHAnsi" w:hAnsiTheme="majorHAnsi"/>
          <w:sz w:val="24"/>
          <w:szCs w:val="24"/>
          <w:lang w:val="en-US"/>
        </w:rPr>
        <w:t>Mengucapkan puji-pujian kepada Allah SWT. Pada kedua khutbah. Hal ini berdasarkan sebuah hadits:</w:t>
      </w:r>
    </w:p>
    <w:p w14:paraId="0EA3B634" w14:textId="77777777" w:rsidR="00290E15" w:rsidRPr="00290E15" w:rsidRDefault="00290E15" w:rsidP="00290E15">
      <w:pPr>
        <w:pStyle w:val="ListParagraph"/>
        <w:spacing w:after="0"/>
        <w:ind w:left="360"/>
        <w:rPr>
          <w:rFonts w:asciiTheme="majorHAnsi" w:hAnsiTheme="majorHAnsi"/>
          <w:sz w:val="24"/>
          <w:szCs w:val="24"/>
          <w:lang w:val="en-US"/>
        </w:rPr>
      </w:pPr>
    </w:p>
    <w:p w14:paraId="1D0DB29E" w14:textId="77777777" w:rsidR="007A07CE" w:rsidRPr="00290E15" w:rsidRDefault="007A07CE"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عن أبى هريرة رضي الله عنه عن النبى صلى الله عليه وسلم قال: كل كلام لايبدأ فيه بحمد الله فهو اجذم</w:t>
      </w:r>
    </w:p>
    <w:p w14:paraId="318A25C6" w14:textId="77777777" w:rsidR="007A07CE" w:rsidRP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Artinya: Dari Abu Hurairah R.A. dari Nabi Muhammad SAW bersabda: Setiap pembicaraan yang tidak dimulai dengan hamdalah (memuji Allah) maka ia bagaikan binatang yang terkena penyakit kusta (H.R. Abu Dawud). (Jalaluddin as-Suyuthy, 1954:94).</w:t>
      </w:r>
    </w:p>
    <w:p w14:paraId="1BD7F69F" w14:textId="74A54D8D" w:rsidR="007A07CE" w:rsidRDefault="007A07CE" w:rsidP="007A07CE">
      <w:pPr>
        <w:spacing w:after="0"/>
        <w:ind w:firstLine="567"/>
        <w:rPr>
          <w:rFonts w:asciiTheme="majorHAnsi" w:hAnsiTheme="majorHAnsi"/>
          <w:sz w:val="24"/>
          <w:szCs w:val="24"/>
          <w:lang w:val="en-US"/>
        </w:rPr>
      </w:pPr>
      <w:r w:rsidRPr="007A07CE">
        <w:rPr>
          <w:rFonts w:asciiTheme="majorHAnsi" w:hAnsiTheme="majorHAnsi"/>
          <w:sz w:val="24"/>
          <w:szCs w:val="24"/>
          <w:lang w:val="en-US"/>
        </w:rPr>
        <w:t>Sedangkan mengulang bacaan hamdalah itu, sama dengan mengulangi rukun khutbah, yang hukumnya adalah boleh (Abdur Rahman, 1955:82).</w:t>
      </w:r>
    </w:p>
    <w:p w14:paraId="049D1110" w14:textId="77777777" w:rsidR="00290E15" w:rsidRPr="007A07CE" w:rsidRDefault="00290E15" w:rsidP="007A07CE">
      <w:pPr>
        <w:spacing w:after="0"/>
        <w:ind w:firstLine="567"/>
        <w:rPr>
          <w:rFonts w:asciiTheme="majorHAnsi" w:hAnsiTheme="majorHAnsi"/>
          <w:sz w:val="24"/>
          <w:szCs w:val="24"/>
          <w:lang w:val="en-US"/>
        </w:rPr>
      </w:pPr>
    </w:p>
    <w:p w14:paraId="71A7D0DD" w14:textId="637D74BA" w:rsidR="00290E15" w:rsidRPr="00F3439A" w:rsidRDefault="007A07CE" w:rsidP="00F3439A">
      <w:pPr>
        <w:pStyle w:val="ListParagraph"/>
        <w:numPr>
          <w:ilvl w:val="0"/>
          <w:numId w:val="9"/>
        </w:numPr>
        <w:spacing w:after="0"/>
        <w:jc w:val="both"/>
        <w:rPr>
          <w:rFonts w:asciiTheme="majorHAnsi" w:hAnsiTheme="majorHAnsi"/>
          <w:sz w:val="24"/>
          <w:szCs w:val="24"/>
          <w:lang w:val="en-US"/>
        </w:rPr>
      </w:pPr>
      <w:r w:rsidRPr="007A07CE">
        <w:rPr>
          <w:rFonts w:asciiTheme="majorHAnsi" w:hAnsiTheme="majorHAnsi"/>
          <w:sz w:val="24"/>
          <w:szCs w:val="24"/>
          <w:lang w:val="en-US"/>
        </w:rPr>
        <w:t xml:space="preserve">Membaca shalawat dan salam atas Nabi Muhammad SAW beserta keluarganya dan shahabatnya pada dua khutbah. Bacaan shalawat tersebut tidak cukup </w:t>
      </w:r>
      <w:r w:rsidRPr="007A07CE">
        <w:rPr>
          <w:rFonts w:asciiTheme="majorHAnsi" w:hAnsiTheme="majorHAnsi"/>
          <w:sz w:val="24"/>
          <w:szCs w:val="24"/>
          <w:lang w:val="en-US"/>
        </w:rPr>
        <w:lastRenderedPageBreak/>
        <w:t xml:space="preserve">dengan menggunakan dlamir (kata ganti) (Zainuddin al-Malibary, TT:43). Lebih sempurna lagi apabila disertai dua kalimat syahadat. </w:t>
      </w:r>
    </w:p>
    <w:p w14:paraId="471CF57F" w14:textId="18A44996" w:rsidR="007A07CE" w:rsidRDefault="007A07CE" w:rsidP="00290E15">
      <w:pPr>
        <w:pStyle w:val="ListParagraph"/>
        <w:spacing w:after="0"/>
        <w:ind w:left="360"/>
        <w:jc w:val="both"/>
        <w:rPr>
          <w:rFonts w:asciiTheme="majorHAnsi" w:hAnsiTheme="majorHAnsi"/>
          <w:sz w:val="24"/>
          <w:szCs w:val="24"/>
          <w:lang w:val="en-US"/>
        </w:rPr>
      </w:pPr>
      <w:r w:rsidRPr="007A07CE">
        <w:rPr>
          <w:rFonts w:asciiTheme="majorHAnsi" w:hAnsiTheme="majorHAnsi"/>
          <w:sz w:val="24"/>
          <w:szCs w:val="24"/>
          <w:lang w:val="en-US"/>
        </w:rPr>
        <w:t>Hal ini berdasarkan sebuah hadits:</w:t>
      </w:r>
    </w:p>
    <w:p w14:paraId="2068340B" w14:textId="77777777" w:rsidR="00290E15" w:rsidRPr="007A07CE" w:rsidRDefault="00290E15" w:rsidP="00290E15">
      <w:pPr>
        <w:pStyle w:val="ListParagraph"/>
        <w:spacing w:after="0"/>
        <w:ind w:left="360"/>
        <w:jc w:val="both"/>
        <w:rPr>
          <w:rFonts w:asciiTheme="majorHAnsi" w:hAnsiTheme="majorHAnsi"/>
          <w:sz w:val="24"/>
          <w:szCs w:val="24"/>
          <w:lang w:val="en-US"/>
        </w:rPr>
      </w:pPr>
    </w:p>
    <w:p w14:paraId="3D02EAC5" w14:textId="77777777" w:rsidR="007A07CE" w:rsidRPr="00290E15" w:rsidRDefault="007A07CE"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عن أبى هريرة رضي الله عنه عن النبى صلى الله عليه وسلم قال: كل خطبة ليس فيها تشهد فهي كاليد الخذماء</w:t>
      </w:r>
    </w:p>
    <w:p w14:paraId="33F5550B" w14:textId="77777777" w:rsidR="007A07CE" w:rsidRP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Artinya: Dari Abu Hurairah RA dari Nabi Muhammad SAW bersabda: Setiap khutbah yang di dalamnya tidak ada Tasyahud, maka ia seperti tangan yang terpotong (HR. Abu Dawud) (Jalaluddin al-Suyuthi, 1994:94).</w:t>
      </w:r>
    </w:p>
    <w:p w14:paraId="65CC59CA" w14:textId="58A15B38"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Adapun membaca shalawat sewaktu khatib menyebut  nama Rasulullah dengan suara keras, itu hukumnya sunnah, asal tidak keterlaluan. Demikian pula membaca taradli (Radliyallahu’anhu) sewaktu khatib menyebut nama sahabat. Apabila keterlaluan maka hukumnya haram (Al-Bakry, TT:67).</w:t>
      </w:r>
    </w:p>
    <w:p w14:paraId="41354949" w14:textId="77777777" w:rsidR="00290E15" w:rsidRPr="007A07CE" w:rsidRDefault="00290E15" w:rsidP="00290E15">
      <w:pPr>
        <w:spacing w:after="0"/>
        <w:ind w:firstLine="567"/>
        <w:jc w:val="both"/>
        <w:rPr>
          <w:rFonts w:asciiTheme="majorHAnsi" w:hAnsiTheme="majorHAnsi"/>
          <w:sz w:val="24"/>
          <w:szCs w:val="24"/>
          <w:lang w:val="en-US"/>
        </w:rPr>
      </w:pPr>
    </w:p>
    <w:p w14:paraId="6B9D8F91" w14:textId="0571E344" w:rsidR="007A07CE" w:rsidRPr="007A07CE" w:rsidRDefault="007A07CE" w:rsidP="00290E15">
      <w:pPr>
        <w:pStyle w:val="ListParagraph"/>
        <w:numPr>
          <w:ilvl w:val="0"/>
          <w:numId w:val="9"/>
        </w:numPr>
        <w:spacing w:after="0"/>
        <w:jc w:val="both"/>
        <w:rPr>
          <w:rFonts w:asciiTheme="majorHAnsi" w:hAnsiTheme="majorHAnsi"/>
          <w:sz w:val="24"/>
          <w:szCs w:val="24"/>
          <w:lang w:val="en-US"/>
        </w:rPr>
      </w:pPr>
      <w:r w:rsidRPr="007A07CE">
        <w:rPr>
          <w:rFonts w:asciiTheme="majorHAnsi" w:hAnsiTheme="majorHAnsi"/>
          <w:sz w:val="24"/>
          <w:szCs w:val="24"/>
          <w:lang w:val="en-US"/>
        </w:rPr>
        <w:t>Berwasiat dengan kata-kata yang isinya menyeru untuk bertakwa kepada Allah SWT. Seperti kata-kata (</w:t>
      </w:r>
      <w:r w:rsidRPr="007A07CE">
        <w:rPr>
          <w:rFonts w:asciiTheme="majorHAnsi" w:hAnsiTheme="majorHAnsi" w:cs="Arial"/>
          <w:sz w:val="24"/>
          <w:szCs w:val="24"/>
          <w:rtl/>
          <w:lang w:val="en-US"/>
        </w:rPr>
        <w:t>اوصيكم بتقوى الله</w:t>
      </w:r>
      <w:r w:rsidRPr="007A07CE">
        <w:rPr>
          <w:rFonts w:asciiTheme="majorHAnsi" w:hAnsiTheme="majorHAnsi"/>
          <w:sz w:val="24"/>
          <w:szCs w:val="24"/>
          <w:lang w:val="en-US"/>
        </w:rPr>
        <w:t xml:space="preserve"> ) atau (</w:t>
      </w:r>
      <w:r w:rsidRPr="007A07CE">
        <w:rPr>
          <w:rFonts w:asciiTheme="majorHAnsi" w:hAnsiTheme="majorHAnsi" w:cs="Arial"/>
          <w:sz w:val="24"/>
          <w:szCs w:val="24"/>
          <w:rtl/>
          <w:lang w:val="en-US"/>
        </w:rPr>
        <w:t>أطيعواالله</w:t>
      </w:r>
      <w:r w:rsidRPr="007A07CE">
        <w:rPr>
          <w:rFonts w:asciiTheme="majorHAnsi" w:hAnsiTheme="majorHAnsi"/>
          <w:sz w:val="24"/>
          <w:szCs w:val="24"/>
          <w:lang w:val="en-US"/>
        </w:rPr>
        <w:t xml:space="preserve"> ) yakni semua kata yang didalamnya terdapat seruan untuk taat kepada Allah SWT dan melarang berbuat maksiat kepada-nya.</w:t>
      </w:r>
    </w:p>
    <w:p w14:paraId="1699B12E" w14:textId="77777777" w:rsidR="007A07CE" w:rsidRPr="007A07CE" w:rsidRDefault="007A07CE" w:rsidP="00290E15">
      <w:pPr>
        <w:pStyle w:val="ListParagraph"/>
        <w:numPr>
          <w:ilvl w:val="0"/>
          <w:numId w:val="9"/>
        </w:numPr>
        <w:spacing w:after="0"/>
        <w:jc w:val="both"/>
        <w:rPr>
          <w:rFonts w:asciiTheme="majorHAnsi" w:hAnsiTheme="majorHAnsi"/>
          <w:sz w:val="24"/>
          <w:szCs w:val="24"/>
          <w:lang w:val="en-US"/>
        </w:rPr>
      </w:pPr>
      <w:r w:rsidRPr="007A07CE">
        <w:rPr>
          <w:rFonts w:asciiTheme="majorHAnsi" w:hAnsiTheme="majorHAnsi"/>
          <w:sz w:val="24"/>
          <w:szCs w:val="24"/>
          <w:lang w:val="en-US"/>
        </w:rPr>
        <w:t>Adapun membaca insyaallah ketika khatib menyerukan takwa kepada Allah SWT. Seperti kata-kata (</w:t>
      </w:r>
      <w:r w:rsidRPr="007A07CE">
        <w:rPr>
          <w:rFonts w:asciiTheme="majorHAnsi" w:hAnsiTheme="majorHAnsi" w:cs="Arial"/>
          <w:sz w:val="24"/>
          <w:szCs w:val="24"/>
          <w:rtl/>
          <w:lang w:val="en-US"/>
        </w:rPr>
        <w:t>اوصيكم بتقوى الله</w:t>
      </w:r>
      <w:r w:rsidRPr="007A07CE">
        <w:rPr>
          <w:rFonts w:asciiTheme="majorHAnsi" w:hAnsiTheme="majorHAnsi"/>
          <w:sz w:val="24"/>
          <w:szCs w:val="24"/>
          <w:lang w:val="en-US"/>
        </w:rPr>
        <w:t>) itu hukumnya boleh asal tidak bermaksud menggantungkan takwa kepada kehendak Allah, sebab yang demikian itu berlaku terhadap apa yang akan dikerjakan (M.Nawawi Sarmidi, 1982:9).</w:t>
      </w:r>
    </w:p>
    <w:p w14:paraId="17FC89F4" w14:textId="77777777" w:rsidR="00290E15" w:rsidRDefault="007A07CE" w:rsidP="00290E15">
      <w:pPr>
        <w:pStyle w:val="ListParagraph"/>
        <w:numPr>
          <w:ilvl w:val="0"/>
          <w:numId w:val="9"/>
        </w:numPr>
        <w:spacing w:after="0"/>
        <w:jc w:val="both"/>
        <w:rPr>
          <w:rFonts w:asciiTheme="majorHAnsi" w:hAnsiTheme="majorHAnsi"/>
          <w:sz w:val="24"/>
          <w:szCs w:val="24"/>
          <w:lang w:val="en-US"/>
        </w:rPr>
      </w:pPr>
      <w:r w:rsidRPr="007A07CE">
        <w:rPr>
          <w:rFonts w:asciiTheme="majorHAnsi" w:hAnsiTheme="majorHAnsi"/>
          <w:sz w:val="24"/>
          <w:szCs w:val="24"/>
          <w:lang w:val="en-US"/>
        </w:rPr>
        <w:t xml:space="preserve">Membaca satu ayat al-Qur’an yang dapat dipaham pada salah satu dua khutbah. Adapun yang lebih utama dibaca pada akhir khutbah pertama. Setiap membaca ayat al-Qur’an jangan lupa membaca ta’awudz. </w:t>
      </w:r>
    </w:p>
    <w:p w14:paraId="212EDCCC" w14:textId="13C8C364" w:rsidR="007A07CE" w:rsidRPr="007A07CE" w:rsidRDefault="007A07CE" w:rsidP="00290E15">
      <w:pPr>
        <w:pStyle w:val="ListParagraph"/>
        <w:spacing w:after="0"/>
        <w:ind w:left="360"/>
        <w:jc w:val="both"/>
        <w:rPr>
          <w:rFonts w:asciiTheme="majorHAnsi" w:hAnsiTheme="majorHAnsi"/>
          <w:sz w:val="24"/>
          <w:szCs w:val="24"/>
          <w:lang w:val="en-US"/>
        </w:rPr>
      </w:pPr>
      <w:r w:rsidRPr="007A07CE">
        <w:rPr>
          <w:rFonts w:asciiTheme="majorHAnsi" w:hAnsiTheme="majorHAnsi"/>
          <w:sz w:val="24"/>
          <w:szCs w:val="24"/>
          <w:lang w:val="en-US"/>
        </w:rPr>
        <w:t>Allah SWT telah berfirman:</w:t>
      </w:r>
    </w:p>
    <w:p w14:paraId="4BDFDA06" w14:textId="53EF03C9" w:rsidR="00290E15" w:rsidRDefault="00290E15" w:rsidP="007A07CE">
      <w:pPr>
        <w:spacing w:after="0"/>
        <w:ind w:firstLine="567"/>
        <w:rPr>
          <w:rFonts w:asciiTheme="majorHAnsi" w:hAnsiTheme="majorHAnsi"/>
          <w:sz w:val="24"/>
          <w:szCs w:val="24"/>
          <w:lang w:val="en-US"/>
        </w:rPr>
      </w:pPr>
    </w:p>
    <w:p w14:paraId="137118DA" w14:textId="42769873" w:rsidR="00290E15" w:rsidRPr="00290E15" w:rsidRDefault="00290E15"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فَإِذَا قَرَأْتَ ٱلْقُرْءَانَ فَٱسْتَعِذْ بِٱللَّهِ مِنَ ٱلشَّيْطَٰنِ ٱلرَّجِيمِ</w:t>
      </w:r>
    </w:p>
    <w:p w14:paraId="76DE945F" w14:textId="77777777" w:rsidR="00290E15" w:rsidRDefault="00290E15" w:rsidP="007A07CE">
      <w:pPr>
        <w:spacing w:after="0"/>
        <w:ind w:firstLine="567"/>
        <w:rPr>
          <w:rFonts w:asciiTheme="majorHAnsi" w:hAnsiTheme="majorHAnsi"/>
          <w:sz w:val="24"/>
          <w:szCs w:val="24"/>
          <w:lang w:val="en-US"/>
        </w:rPr>
      </w:pPr>
    </w:p>
    <w:p w14:paraId="32DC9BCF" w14:textId="57B290E9"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Artinya: “apabila kamu membaca Al Quran hendaklah kamu meminta perlindungan kepada Allah dari syaitan yang terkutuk” QS.An-Nahl:</w:t>
      </w:r>
      <w:r w:rsidR="00290E15">
        <w:rPr>
          <w:rFonts w:asciiTheme="majorHAnsi" w:hAnsiTheme="majorHAnsi"/>
          <w:sz w:val="24"/>
          <w:szCs w:val="24"/>
          <w:lang w:val="en-US"/>
        </w:rPr>
        <w:t xml:space="preserve"> </w:t>
      </w:r>
      <w:r w:rsidRPr="007A07CE">
        <w:rPr>
          <w:rFonts w:asciiTheme="majorHAnsi" w:hAnsiTheme="majorHAnsi"/>
          <w:sz w:val="24"/>
          <w:szCs w:val="24"/>
          <w:lang w:val="en-US"/>
        </w:rPr>
        <w:t>98 (Depag RI, 1986:417).</w:t>
      </w:r>
    </w:p>
    <w:p w14:paraId="786E13F5" w14:textId="77777777" w:rsidR="00290E15" w:rsidRPr="007A07CE" w:rsidRDefault="00290E15" w:rsidP="00290E15">
      <w:pPr>
        <w:spacing w:after="0"/>
        <w:ind w:firstLine="567"/>
        <w:jc w:val="both"/>
        <w:rPr>
          <w:rFonts w:asciiTheme="majorHAnsi" w:hAnsiTheme="majorHAnsi"/>
          <w:sz w:val="24"/>
          <w:szCs w:val="24"/>
          <w:lang w:val="en-US"/>
        </w:rPr>
      </w:pPr>
    </w:p>
    <w:p w14:paraId="54521ED4" w14:textId="0AC81BC8" w:rsidR="007A07CE" w:rsidRPr="007A07CE" w:rsidRDefault="007A07CE" w:rsidP="00290E15">
      <w:pPr>
        <w:pStyle w:val="ListParagraph"/>
        <w:numPr>
          <w:ilvl w:val="0"/>
          <w:numId w:val="9"/>
        </w:numPr>
        <w:spacing w:after="0"/>
        <w:jc w:val="both"/>
        <w:rPr>
          <w:rFonts w:asciiTheme="majorHAnsi" w:hAnsiTheme="majorHAnsi"/>
          <w:sz w:val="24"/>
          <w:szCs w:val="24"/>
          <w:lang w:val="en-US"/>
        </w:rPr>
      </w:pPr>
      <w:r w:rsidRPr="007A07CE">
        <w:rPr>
          <w:rFonts w:asciiTheme="majorHAnsi" w:hAnsiTheme="majorHAnsi"/>
          <w:sz w:val="24"/>
          <w:szCs w:val="24"/>
          <w:lang w:val="en-US"/>
        </w:rPr>
        <w:t>Mendoakan kaum muslimin atau mukminin pada khutbah kedua dengan doa yang berkenaan dengan akhirat (Muhammad bin Umar al-Syatiry, 1368:52).</w:t>
      </w:r>
    </w:p>
    <w:p w14:paraId="63820C55" w14:textId="77777777" w:rsidR="00290E15" w:rsidRDefault="00290E15" w:rsidP="00290E15">
      <w:pPr>
        <w:spacing w:after="0"/>
        <w:rPr>
          <w:rFonts w:asciiTheme="majorHAnsi" w:hAnsiTheme="majorHAnsi"/>
          <w:sz w:val="24"/>
          <w:szCs w:val="24"/>
          <w:lang w:val="en-US"/>
        </w:rPr>
      </w:pPr>
    </w:p>
    <w:p w14:paraId="59F94912" w14:textId="77777777" w:rsidR="00290E15" w:rsidRDefault="00290E15" w:rsidP="00290E15">
      <w:pPr>
        <w:spacing w:after="0"/>
        <w:rPr>
          <w:rFonts w:asciiTheme="majorHAnsi" w:hAnsiTheme="majorHAnsi"/>
          <w:b/>
          <w:bCs/>
          <w:sz w:val="24"/>
          <w:szCs w:val="24"/>
          <w:lang w:val="en-US"/>
        </w:rPr>
      </w:pPr>
    </w:p>
    <w:p w14:paraId="69D1723D" w14:textId="77777777" w:rsidR="00290E15" w:rsidRDefault="00290E15" w:rsidP="00290E15">
      <w:pPr>
        <w:spacing w:after="0"/>
        <w:rPr>
          <w:rFonts w:asciiTheme="majorHAnsi" w:hAnsiTheme="majorHAnsi"/>
          <w:b/>
          <w:bCs/>
          <w:sz w:val="24"/>
          <w:szCs w:val="24"/>
          <w:lang w:val="en-US"/>
        </w:rPr>
      </w:pPr>
    </w:p>
    <w:p w14:paraId="59C5EA04" w14:textId="77777777" w:rsidR="00AA31D1" w:rsidRDefault="00AA31D1" w:rsidP="00F3439A">
      <w:pPr>
        <w:pStyle w:val="ListParagraph"/>
        <w:spacing w:after="0"/>
        <w:ind w:left="360"/>
        <w:jc w:val="both"/>
        <w:rPr>
          <w:rFonts w:asciiTheme="majorHAnsi" w:hAnsiTheme="majorHAnsi"/>
          <w:b/>
          <w:bCs/>
          <w:sz w:val="24"/>
          <w:szCs w:val="24"/>
          <w:lang w:val="en-US"/>
        </w:rPr>
      </w:pPr>
    </w:p>
    <w:p w14:paraId="216F6AAD" w14:textId="77777777" w:rsidR="00AA31D1" w:rsidRDefault="00AA31D1" w:rsidP="00F3439A">
      <w:pPr>
        <w:pStyle w:val="ListParagraph"/>
        <w:spacing w:after="0"/>
        <w:ind w:left="360"/>
        <w:jc w:val="both"/>
        <w:rPr>
          <w:rFonts w:asciiTheme="majorHAnsi" w:hAnsiTheme="majorHAnsi"/>
          <w:b/>
          <w:bCs/>
          <w:sz w:val="24"/>
          <w:szCs w:val="24"/>
          <w:lang w:val="en-US"/>
        </w:rPr>
      </w:pPr>
    </w:p>
    <w:p w14:paraId="6D75818E" w14:textId="18AF8AE0" w:rsidR="007A07CE" w:rsidRDefault="007A07CE" w:rsidP="00F3439A">
      <w:pPr>
        <w:pStyle w:val="ListParagraph"/>
        <w:spacing w:after="0"/>
        <w:ind w:left="360"/>
        <w:jc w:val="both"/>
        <w:rPr>
          <w:rFonts w:asciiTheme="majorHAnsi" w:hAnsiTheme="majorHAnsi"/>
          <w:b/>
          <w:bCs/>
          <w:sz w:val="24"/>
          <w:szCs w:val="24"/>
          <w:lang w:val="en-US"/>
        </w:rPr>
      </w:pPr>
      <w:r w:rsidRPr="00290E15">
        <w:rPr>
          <w:rFonts w:asciiTheme="majorHAnsi" w:hAnsiTheme="majorHAnsi"/>
          <w:b/>
          <w:bCs/>
          <w:sz w:val="24"/>
          <w:szCs w:val="24"/>
          <w:lang w:val="en-US"/>
        </w:rPr>
        <w:t>Sunnah Sunnah Khutbah</w:t>
      </w:r>
    </w:p>
    <w:p w14:paraId="592ABD72" w14:textId="77777777" w:rsidR="00290E15" w:rsidRPr="00290E15" w:rsidRDefault="00290E15" w:rsidP="00290E15">
      <w:pPr>
        <w:spacing w:after="0"/>
        <w:rPr>
          <w:rFonts w:asciiTheme="majorHAnsi" w:hAnsiTheme="majorHAnsi"/>
          <w:b/>
          <w:bCs/>
          <w:sz w:val="24"/>
          <w:szCs w:val="24"/>
          <w:lang w:val="en-US"/>
        </w:rPr>
      </w:pPr>
    </w:p>
    <w:p w14:paraId="4FF81CEC" w14:textId="77777777" w:rsidR="007A07CE" w:rsidRPr="007A07CE" w:rsidRDefault="007A07CE" w:rsidP="007A07CE">
      <w:pPr>
        <w:spacing w:after="0"/>
        <w:ind w:firstLine="567"/>
        <w:rPr>
          <w:rFonts w:asciiTheme="majorHAnsi" w:hAnsiTheme="majorHAnsi"/>
          <w:sz w:val="24"/>
          <w:szCs w:val="24"/>
          <w:lang w:val="en-US"/>
        </w:rPr>
      </w:pPr>
      <w:r w:rsidRPr="007A07CE">
        <w:rPr>
          <w:rFonts w:asciiTheme="majorHAnsi" w:hAnsiTheme="majorHAnsi"/>
          <w:sz w:val="24"/>
          <w:szCs w:val="24"/>
          <w:lang w:val="en-US"/>
        </w:rPr>
        <w:t>Adapun sunnah-sunnah yang berkaitan dengan khutbah antara lain:</w:t>
      </w:r>
    </w:p>
    <w:p w14:paraId="7C7A58C8" w14:textId="0842A807" w:rsidR="007A07CE" w:rsidRPr="00290E15" w:rsidRDefault="007A07CE" w:rsidP="00290E15">
      <w:pPr>
        <w:pStyle w:val="ListParagraph"/>
        <w:numPr>
          <w:ilvl w:val="0"/>
          <w:numId w:val="10"/>
        </w:numPr>
        <w:spacing w:after="0"/>
        <w:jc w:val="both"/>
        <w:rPr>
          <w:rFonts w:asciiTheme="majorHAnsi" w:hAnsiTheme="majorHAnsi"/>
          <w:sz w:val="24"/>
          <w:szCs w:val="24"/>
          <w:lang w:val="en-US"/>
        </w:rPr>
      </w:pPr>
      <w:r w:rsidRPr="00290E15">
        <w:rPr>
          <w:rFonts w:asciiTheme="majorHAnsi" w:hAnsiTheme="majorHAnsi"/>
          <w:sz w:val="24"/>
          <w:szCs w:val="24"/>
          <w:lang w:val="en-US"/>
        </w:rPr>
        <w:t>Hendaklah khutbah dilakukan di atas mimbar, atau di tempat yang lebih tinggi, terdiri dari tiga tangga, posisinya di sebelah kanan pengimaman. Adapun khutbah tanpa memegang tongkat itu khilaful aula (meninggalkan hal yang lebih utama).</w:t>
      </w:r>
    </w:p>
    <w:p w14:paraId="7CACE2B2" w14:textId="1C832FC8" w:rsidR="007A07CE" w:rsidRPr="007A07CE" w:rsidRDefault="007A07CE" w:rsidP="00290E15">
      <w:pPr>
        <w:pStyle w:val="ListParagraph"/>
        <w:numPr>
          <w:ilvl w:val="0"/>
          <w:numId w:val="10"/>
        </w:numPr>
        <w:spacing w:after="0"/>
        <w:rPr>
          <w:rFonts w:asciiTheme="majorHAnsi" w:hAnsiTheme="majorHAnsi"/>
          <w:sz w:val="24"/>
          <w:szCs w:val="24"/>
          <w:lang w:val="en-US"/>
        </w:rPr>
      </w:pPr>
      <w:r w:rsidRPr="007A07CE">
        <w:rPr>
          <w:rFonts w:asciiTheme="majorHAnsi" w:hAnsiTheme="majorHAnsi"/>
          <w:sz w:val="24"/>
          <w:szCs w:val="24"/>
          <w:lang w:val="en-US"/>
        </w:rPr>
        <w:t>Khatib hendaknya memberi salam.</w:t>
      </w:r>
    </w:p>
    <w:p w14:paraId="0F81B230" w14:textId="47B9EE0C" w:rsidR="007A07CE" w:rsidRPr="007A07CE" w:rsidRDefault="007A07CE" w:rsidP="00290E15">
      <w:pPr>
        <w:pStyle w:val="ListParagraph"/>
        <w:numPr>
          <w:ilvl w:val="0"/>
          <w:numId w:val="10"/>
        </w:numPr>
        <w:spacing w:after="0"/>
        <w:jc w:val="both"/>
        <w:rPr>
          <w:rFonts w:asciiTheme="majorHAnsi" w:hAnsiTheme="majorHAnsi"/>
          <w:sz w:val="24"/>
          <w:szCs w:val="24"/>
          <w:lang w:val="en-US"/>
        </w:rPr>
      </w:pPr>
      <w:r w:rsidRPr="007A07CE">
        <w:rPr>
          <w:rFonts w:asciiTheme="majorHAnsi" w:hAnsiTheme="majorHAnsi"/>
          <w:sz w:val="24"/>
          <w:szCs w:val="24"/>
          <w:lang w:val="en-US"/>
        </w:rPr>
        <w:t>Khatib hendaknya duduk di atas mimbar setelah memberi salam dan setelah duduk, itulah adzan dilakukan.</w:t>
      </w:r>
    </w:p>
    <w:p w14:paraId="7D9DA816" w14:textId="6179F262" w:rsidR="007A07CE" w:rsidRDefault="007A07CE" w:rsidP="00290E15">
      <w:pPr>
        <w:pStyle w:val="ListParagraph"/>
        <w:numPr>
          <w:ilvl w:val="0"/>
          <w:numId w:val="10"/>
        </w:numPr>
        <w:spacing w:after="0"/>
        <w:jc w:val="both"/>
        <w:rPr>
          <w:rFonts w:asciiTheme="majorHAnsi" w:hAnsiTheme="majorHAnsi"/>
          <w:sz w:val="24"/>
          <w:szCs w:val="24"/>
          <w:lang w:val="en-US"/>
        </w:rPr>
      </w:pPr>
      <w:r w:rsidRPr="007A07CE">
        <w:rPr>
          <w:rFonts w:asciiTheme="majorHAnsi" w:hAnsiTheme="majorHAnsi"/>
          <w:sz w:val="24"/>
          <w:szCs w:val="24"/>
          <w:lang w:val="en-US"/>
        </w:rPr>
        <w:t>Khutbah diucapkan dengan kalimat yang fasih, terang, mudah difahami, sederhana (tidak terlalu panjang dan tidak terlalu pendek). Hal ini sesuai dengan sebuah hadits:</w:t>
      </w:r>
    </w:p>
    <w:p w14:paraId="1E547F5B" w14:textId="77777777" w:rsidR="00290E15" w:rsidRPr="007A07CE" w:rsidRDefault="00290E15" w:rsidP="00290E15">
      <w:pPr>
        <w:pStyle w:val="ListParagraph"/>
        <w:spacing w:after="0"/>
        <w:ind w:left="360"/>
        <w:jc w:val="both"/>
        <w:rPr>
          <w:rFonts w:asciiTheme="majorHAnsi" w:hAnsiTheme="majorHAnsi"/>
          <w:sz w:val="24"/>
          <w:szCs w:val="24"/>
          <w:lang w:val="en-US"/>
        </w:rPr>
      </w:pPr>
    </w:p>
    <w:p w14:paraId="24464D3A" w14:textId="77777777" w:rsidR="007A07CE" w:rsidRPr="00290E15" w:rsidRDefault="007A07CE"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عن عمار ابن ياسر رضي الله عنه قال: سمعت رسول الله عليه و سلم يقول:إن طول صلاة الرجال و قصر خطبته مثنة من فقهه</w:t>
      </w:r>
    </w:p>
    <w:p w14:paraId="380D8004" w14:textId="5ECD0D9C"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Dari Amr bin Yasir RA bekata: Aku telah mendengar Rasulullah SAW bersabda: Sesungguhnya lamanya shalat seseorang dan pendeknya khutbah adalah suatu pertanda dalamnya pemahaman (HR. Muslim).</w:t>
      </w:r>
    </w:p>
    <w:p w14:paraId="7B9002DE" w14:textId="77777777" w:rsidR="00290E15" w:rsidRPr="007A07CE" w:rsidRDefault="00290E15" w:rsidP="00290E15">
      <w:pPr>
        <w:spacing w:after="0"/>
        <w:ind w:firstLine="567"/>
        <w:jc w:val="both"/>
        <w:rPr>
          <w:rFonts w:asciiTheme="majorHAnsi" w:hAnsiTheme="majorHAnsi"/>
          <w:sz w:val="24"/>
          <w:szCs w:val="24"/>
          <w:lang w:val="en-US"/>
        </w:rPr>
      </w:pPr>
    </w:p>
    <w:p w14:paraId="78F4DA0A" w14:textId="668C950C" w:rsidR="007A07CE" w:rsidRPr="007A07CE" w:rsidRDefault="007A07CE" w:rsidP="00290E15">
      <w:pPr>
        <w:pStyle w:val="ListParagraph"/>
        <w:numPr>
          <w:ilvl w:val="0"/>
          <w:numId w:val="10"/>
        </w:numPr>
        <w:spacing w:after="0"/>
        <w:jc w:val="both"/>
        <w:rPr>
          <w:rFonts w:asciiTheme="majorHAnsi" w:hAnsiTheme="majorHAnsi"/>
          <w:sz w:val="24"/>
          <w:szCs w:val="24"/>
          <w:lang w:val="en-US"/>
        </w:rPr>
      </w:pPr>
      <w:r w:rsidRPr="007A07CE">
        <w:rPr>
          <w:rFonts w:asciiTheme="majorHAnsi" w:hAnsiTheme="majorHAnsi"/>
          <w:sz w:val="24"/>
          <w:szCs w:val="24"/>
          <w:lang w:val="en-US"/>
        </w:rPr>
        <w:t>Khatib hendaklah tetap menghadap orang banyak, jangan berputar-putar karena yang demikian itu tidak disyariatkan.</w:t>
      </w:r>
    </w:p>
    <w:p w14:paraId="645DA180" w14:textId="377676D7" w:rsidR="007A07CE" w:rsidRPr="007A07CE" w:rsidRDefault="007A07CE" w:rsidP="00290E15">
      <w:pPr>
        <w:pStyle w:val="ListParagraph"/>
        <w:numPr>
          <w:ilvl w:val="0"/>
          <w:numId w:val="10"/>
        </w:numPr>
        <w:spacing w:after="0"/>
        <w:jc w:val="both"/>
        <w:rPr>
          <w:rFonts w:asciiTheme="majorHAnsi" w:hAnsiTheme="majorHAnsi"/>
          <w:sz w:val="24"/>
          <w:szCs w:val="24"/>
          <w:lang w:val="en-US"/>
        </w:rPr>
      </w:pPr>
      <w:r w:rsidRPr="007A07CE">
        <w:rPr>
          <w:rFonts w:asciiTheme="majorHAnsi" w:hAnsiTheme="majorHAnsi"/>
          <w:sz w:val="24"/>
          <w:szCs w:val="24"/>
          <w:lang w:val="en-US"/>
        </w:rPr>
        <w:t>Mentertibkan tiga rukun yaitu dimulai dari puji-pujian, kemudian shalawat Nabi, kemudian berwasiat. Selain itu tidak ada tertib.</w:t>
      </w:r>
    </w:p>
    <w:p w14:paraId="77098CAE" w14:textId="1B04CA72" w:rsidR="007A07CE" w:rsidRPr="007A07CE" w:rsidRDefault="007A07CE" w:rsidP="00290E15">
      <w:pPr>
        <w:pStyle w:val="ListParagraph"/>
        <w:numPr>
          <w:ilvl w:val="0"/>
          <w:numId w:val="10"/>
        </w:numPr>
        <w:spacing w:after="0"/>
        <w:jc w:val="both"/>
        <w:rPr>
          <w:rFonts w:asciiTheme="majorHAnsi" w:hAnsiTheme="majorHAnsi"/>
          <w:sz w:val="24"/>
          <w:szCs w:val="24"/>
          <w:lang w:val="en-US"/>
        </w:rPr>
      </w:pPr>
      <w:r w:rsidRPr="007A07CE">
        <w:rPr>
          <w:rFonts w:asciiTheme="majorHAnsi" w:hAnsiTheme="majorHAnsi"/>
          <w:sz w:val="24"/>
          <w:szCs w:val="24"/>
          <w:lang w:val="en-US"/>
        </w:rPr>
        <w:t>Membaca surat al-Ikhlas sewaktu duduk diantara dua khutbah.</w:t>
      </w:r>
    </w:p>
    <w:p w14:paraId="4466DF9A" w14:textId="5ECAFFC0" w:rsidR="007A07CE" w:rsidRDefault="007A07CE" w:rsidP="00290E15">
      <w:pPr>
        <w:pStyle w:val="ListParagraph"/>
        <w:numPr>
          <w:ilvl w:val="0"/>
          <w:numId w:val="10"/>
        </w:numPr>
        <w:spacing w:after="0"/>
        <w:jc w:val="both"/>
        <w:rPr>
          <w:rFonts w:asciiTheme="majorHAnsi" w:hAnsiTheme="majorHAnsi"/>
          <w:sz w:val="24"/>
          <w:szCs w:val="24"/>
          <w:lang w:val="en-US"/>
        </w:rPr>
      </w:pPr>
      <w:r w:rsidRPr="007A07CE">
        <w:rPr>
          <w:rFonts w:asciiTheme="majorHAnsi" w:hAnsiTheme="majorHAnsi"/>
          <w:sz w:val="24"/>
          <w:szCs w:val="24"/>
          <w:lang w:val="en-US"/>
        </w:rPr>
        <w:t>Pendengar hendaknya diam serta memperhatikan khutbah. Kebanyakan Ulama’ menyatakan Haram bercakap-cakap ketika mendengarkan khutbah (Sulaiman Rasyid, 1989:128).</w:t>
      </w:r>
    </w:p>
    <w:p w14:paraId="2CC24164" w14:textId="77777777" w:rsidR="00290E15" w:rsidRPr="007A07CE" w:rsidRDefault="00290E15" w:rsidP="00290E15">
      <w:pPr>
        <w:pStyle w:val="ListParagraph"/>
        <w:spacing w:after="0"/>
        <w:ind w:left="360"/>
        <w:jc w:val="both"/>
        <w:rPr>
          <w:rFonts w:asciiTheme="majorHAnsi" w:hAnsiTheme="majorHAnsi"/>
          <w:sz w:val="24"/>
          <w:szCs w:val="24"/>
          <w:lang w:val="en-US"/>
        </w:rPr>
      </w:pPr>
    </w:p>
    <w:p w14:paraId="399D0278" w14:textId="77777777" w:rsidR="007A07CE" w:rsidRP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Adapun sibuk menulis keterangan khutbah ketika khutbah sedang dibaca adalah haram jika menulisnya di luar tempat jum’at seperti di belakang masjid. Apabila menulisnya di dalam masjid maka hukumnya boleh. Demikian keterangan dalam kitab Bujairamy 1 hal 403 (M Nawawi Sarmidi, 1982:245).</w:t>
      </w:r>
    </w:p>
    <w:p w14:paraId="22C6B22F" w14:textId="77777777" w:rsidR="00290E15" w:rsidRDefault="00290E15" w:rsidP="00290E15">
      <w:pPr>
        <w:spacing w:after="0"/>
        <w:rPr>
          <w:rFonts w:asciiTheme="majorHAnsi" w:hAnsiTheme="majorHAnsi"/>
          <w:sz w:val="24"/>
          <w:szCs w:val="24"/>
          <w:lang w:val="en-US"/>
        </w:rPr>
      </w:pPr>
    </w:p>
    <w:p w14:paraId="3009F713" w14:textId="77777777" w:rsidR="00290E15" w:rsidRDefault="00290E15" w:rsidP="00290E15">
      <w:pPr>
        <w:spacing w:after="0"/>
        <w:rPr>
          <w:rFonts w:asciiTheme="majorHAnsi" w:hAnsiTheme="majorHAnsi"/>
          <w:sz w:val="24"/>
          <w:szCs w:val="24"/>
          <w:lang w:val="en-US"/>
        </w:rPr>
      </w:pPr>
    </w:p>
    <w:p w14:paraId="1C0D3686" w14:textId="77777777" w:rsidR="00290E15" w:rsidRDefault="00290E15" w:rsidP="00290E15">
      <w:pPr>
        <w:spacing w:after="0"/>
        <w:rPr>
          <w:rFonts w:asciiTheme="majorHAnsi" w:hAnsiTheme="majorHAnsi"/>
          <w:sz w:val="24"/>
          <w:szCs w:val="24"/>
          <w:lang w:val="en-US"/>
        </w:rPr>
      </w:pPr>
    </w:p>
    <w:p w14:paraId="5774822B" w14:textId="41F16E06" w:rsidR="007A07CE" w:rsidRDefault="007A07CE" w:rsidP="00F3439A">
      <w:pPr>
        <w:pStyle w:val="ListParagraph"/>
        <w:spacing w:after="0"/>
        <w:ind w:left="360"/>
        <w:jc w:val="both"/>
        <w:rPr>
          <w:rFonts w:asciiTheme="majorHAnsi" w:hAnsiTheme="majorHAnsi"/>
          <w:b/>
          <w:bCs/>
          <w:sz w:val="24"/>
          <w:szCs w:val="24"/>
          <w:lang w:val="en-US"/>
        </w:rPr>
      </w:pPr>
      <w:r w:rsidRPr="00290E15">
        <w:rPr>
          <w:rFonts w:asciiTheme="majorHAnsi" w:hAnsiTheme="majorHAnsi"/>
          <w:b/>
          <w:bCs/>
          <w:sz w:val="24"/>
          <w:szCs w:val="24"/>
          <w:lang w:val="en-US"/>
        </w:rPr>
        <w:t xml:space="preserve">Status Hukum Mentertibkan Rukun </w:t>
      </w:r>
    </w:p>
    <w:p w14:paraId="6616B09F" w14:textId="77777777" w:rsidR="00290E15" w:rsidRPr="00290E15" w:rsidRDefault="00290E15" w:rsidP="00290E15">
      <w:pPr>
        <w:spacing w:after="0"/>
        <w:rPr>
          <w:rFonts w:asciiTheme="majorHAnsi" w:hAnsiTheme="majorHAnsi"/>
          <w:b/>
          <w:bCs/>
          <w:sz w:val="24"/>
          <w:szCs w:val="24"/>
          <w:lang w:val="en-US"/>
        </w:rPr>
      </w:pPr>
    </w:p>
    <w:p w14:paraId="2BB29DE3" w14:textId="677B2319"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Ulama belum sepakat tentang status hukum mentertibkan rukun dalam khutbah Jum’at.</w:t>
      </w:r>
    </w:p>
    <w:p w14:paraId="79FE5935" w14:textId="77777777" w:rsidR="00290E15" w:rsidRPr="007A07CE" w:rsidRDefault="00290E15" w:rsidP="00290E15">
      <w:pPr>
        <w:spacing w:after="0"/>
        <w:ind w:firstLine="567"/>
        <w:jc w:val="both"/>
        <w:rPr>
          <w:rFonts w:asciiTheme="majorHAnsi" w:hAnsiTheme="majorHAnsi"/>
          <w:sz w:val="24"/>
          <w:szCs w:val="24"/>
          <w:lang w:val="en-US"/>
        </w:rPr>
      </w:pPr>
    </w:p>
    <w:p w14:paraId="7E5FE760" w14:textId="0F82B8CE" w:rsidR="007A07CE" w:rsidRPr="00290E15" w:rsidRDefault="007A07CE"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الترتيب هو وضع كل شئ في مرتبته و محله</w:t>
      </w:r>
    </w:p>
    <w:p w14:paraId="24F85FAD" w14:textId="77777777" w:rsidR="00290E15" w:rsidRPr="007A07CE" w:rsidRDefault="00290E15" w:rsidP="00290E15">
      <w:pPr>
        <w:spacing w:after="0"/>
        <w:ind w:firstLine="567"/>
        <w:jc w:val="right"/>
        <w:rPr>
          <w:rFonts w:asciiTheme="majorHAnsi" w:hAnsiTheme="majorHAnsi"/>
          <w:sz w:val="24"/>
          <w:szCs w:val="24"/>
          <w:lang w:val="en-US"/>
        </w:rPr>
      </w:pPr>
    </w:p>
    <w:p w14:paraId="403C4CE1" w14:textId="77777777" w:rsidR="007A07CE" w:rsidRP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Tertib adalah meletakkan segala sesuatu pada susunan dan tempatnya (Abu Bakar, TT:42).</w:t>
      </w:r>
    </w:p>
    <w:p w14:paraId="645E2914" w14:textId="2DB1525F"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Perbedaan pendapat ini bisa dilihat dalam Hasyiyah I’anatut Thalibin juz 2 halaman 66, yang redaksinya sebagai berikut:</w:t>
      </w:r>
    </w:p>
    <w:p w14:paraId="06B1D3C4" w14:textId="77777777" w:rsidR="00290E15" w:rsidRPr="007A07CE" w:rsidRDefault="00290E15" w:rsidP="00290E15">
      <w:pPr>
        <w:spacing w:after="0"/>
        <w:ind w:firstLine="567"/>
        <w:jc w:val="both"/>
        <w:rPr>
          <w:rFonts w:asciiTheme="majorHAnsi" w:hAnsiTheme="majorHAnsi"/>
          <w:sz w:val="24"/>
          <w:szCs w:val="24"/>
          <w:lang w:val="en-US"/>
        </w:rPr>
      </w:pPr>
    </w:p>
    <w:p w14:paraId="0B5AE033" w14:textId="77777777" w:rsidR="007A07CE" w:rsidRPr="00290E15" w:rsidRDefault="007A07CE"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ويندب ان يرتب الخطيب الأركان  الثلاثة ومابعدها بان يأتي أولا بالحمد فالصلاة فالوصية فبالقرأة فبالدعاء</w:t>
      </w:r>
    </w:p>
    <w:p w14:paraId="3110A7E8" w14:textId="77777777" w:rsidR="00290E15" w:rsidRDefault="007A07CE" w:rsidP="007A07CE">
      <w:pPr>
        <w:spacing w:after="0"/>
        <w:ind w:firstLine="567"/>
        <w:rPr>
          <w:rFonts w:asciiTheme="majorHAnsi" w:hAnsiTheme="majorHAnsi"/>
          <w:sz w:val="24"/>
          <w:szCs w:val="24"/>
          <w:lang w:val="en-US"/>
        </w:rPr>
      </w:pPr>
      <w:r w:rsidRPr="007A07CE">
        <w:rPr>
          <w:rFonts w:asciiTheme="majorHAnsi" w:hAnsiTheme="majorHAnsi"/>
          <w:sz w:val="24"/>
          <w:szCs w:val="24"/>
          <w:lang w:val="en-US"/>
        </w:rPr>
        <w:tab/>
      </w:r>
    </w:p>
    <w:p w14:paraId="3857C8A3" w14:textId="67064B5E"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Disunnahkan khatib mentertibkan tiga rukun khutbah dan rukun setelahnya  seperti pertama membaca hamdalah , shalawat atas Nabi SAW, berwasiat takut kepada Allah SWT, membaca ayat al-Qur’an lantas mendoakan kaum muslimin (Zainuddin al-Malibari,TT:66).</w:t>
      </w:r>
    </w:p>
    <w:p w14:paraId="7786380D" w14:textId="77777777" w:rsidR="00290E15" w:rsidRPr="007A07CE" w:rsidRDefault="00290E15" w:rsidP="00290E15">
      <w:pPr>
        <w:spacing w:after="0"/>
        <w:ind w:firstLine="567"/>
        <w:jc w:val="both"/>
        <w:rPr>
          <w:rFonts w:asciiTheme="majorHAnsi" w:hAnsiTheme="majorHAnsi"/>
          <w:sz w:val="24"/>
          <w:szCs w:val="24"/>
          <w:lang w:val="en-US"/>
        </w:rPr>
      </w:pPr>
    </w:p>
    <w:p w14:paraId="1AB8F354" w14:textId="732141EE"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b/>
        <w:t>Berdasarkan redaksi diatas Zainuddin al-Malibari berpendapat bahwa, status hukum tertib dalam dua khutbah jum’at adalah Sunnat, beliau beralasan sebagai berikut:</w:t>
      </w:r>
    </w:p>
    <w:p w14:paraId="5DEB475D" w14:textId="77777777" w:rsidR="00290E15" w:rsidRPr="007A07CE" w:rsidRDefault="00290E15" w:rsidP="00290E15">
      <w:pPr>
        <w:spacing w:after="0"/>
        <w:ind w:firstLine="567"/>
        <w:jc w:val="both"/>
        <w:rPr>
          <w:rFonts w:asciiTheme="majorHAnsi" w:hAnsiTheme="majorHAnsi"/>
          <w:sz w:val="24"/>
          <w:szCs w:val="24"/>
          <w:lang w:val="en-US"/>
        </w:rPr>
      </w:pPr>
    </w:p>
    <w:p w14:paraId="445B9663" w14:textId="77777777" w:rsidR="007A07CE" w:rsidRPr="00290E15" w:rsidRDefault="007A07CE"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وإنمالم يجب لحصول المقصود بدونه</w:t>
      </w:r>
    </w:p>
    <w:p w14:paraId="58378BA8" w14:textId="77777777" w:rsidR="00290E15" w:rsidRDefault="007A07CE" w:rsidP="007A07CE">
      <w:pPr>
        <w:spacing w:after="0"/>
        <w:ind w:firstLine="567"/>
        <w:rPr>
          <w:rFonts w:asciiTheme="majorHAnsi" w:hAnsiTheme="majorHAnsi"/>
          <w:sz w:val="24"/>
          <w:szCs w:val="24"/>
          <w:lang w:val="en-US"/>
        </w:rPr>
      </w:pPr>
      <w:r w:rsidRPr="007A07CE">
        <w:rPr>
          <w:rFonts w:asciiTheme="majorHAnsi" w:hAnsiTheme="majorHAnsi"/>
          <w:sz w:val="24"/>
          <w:szCs w:val="24"/>
          <w:lang w:val="en-US"/>
        </w:rPr>
        <w:tab/>
      </w:r>
    </w:p>
    <w:p w14:paraId="08A528A3" w14:textId="261D9706" w:rsidR="007A07CE" w:rsidRP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Sesungguhnya tertib dalam rukun khutbah Jum’at itu tidak wajib karena berhasilnya maksud khutbah dengan tanpa tertib.</w:t>
      </w:r>
    </w:p>
    <w:p w14:paraId="4314B26E" w14:textId="65F59B00" w:rsid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ab/>
        <w:t>Adapun menurut Imam Rofi’i dan Al-Mawardi status hukum tertib dalam rukun dua khutbah jum’at itu wajib, redaksinya sebagai berikut:</w:t>
      </w:r>
    </w:p>
    <w:p w14:paraId="1A482937" w14:textId="77777777" w:rsidR="00290E15" w:rsidRPr="007A07CE" w:rsidRDefault="00290E15" w:rsidP="00290E15">
      <w:pPr>
        <w:spacing w:after="0"/>
        <w:ind w:firstLine="567"/>
        <w:jc w:val="both"/>
        <w:rPr>
          <w:rFonts w:asciiTheme="majorHAnsi" w:hAnsiTheme="majorHAnsi"/>
          <w:sz w:val="24"/>
          <w:szCs w:val="24"/>
          <w:lang w:val="en-US"/>
        </w:rPr>
      </w:pPr>
    </w:p>
    <w:p w14:paraId="0C0E0F2A" w14:textId="77777777" w:rsidR="007A07CE" w:rsidRPr="00290E15" w:rsidRDefault="007A07CE" w:rsidP="00290E15">
      <w:pPr>
        <w:spacing w:after="0"/>
        <w:ind w:firstLine="567"/>
        <w:jc w:val="right"/>
        <w:rPr>
          <w:rFonts w:ascii="Traditional Arabic" w:hAnsi="Traditional Arabic" w:cs="Traditional Arabic"/>
          <w:sz w:val="32"/>
          <w:szCs w:val="32"/>
          <w:lang w:val="en-US"/>
        </w:rPr>
      </w:pPr>
      <w:r w:rsidRPr="00290E15">
        <w:rPr>
          <w:rFonts w:ascii="Traditional Arabic" w:hAnsi="Traditional Arabic" w:cs="Traditional Arabic"/>
          <w:sz w:val="32"/>
          <w:szCs w:val="32"/>
          <w:rtl/>
          <w:lang w:val="en-US"/>
        </w:rPr>
        <w:t>وقال بالوجوب الرافعى والماوردي</w:t>
      </w:r>
    </w:p>
    <w:p w14:paraId="116C6A24" w14:textId="77777777" w:rsidR="00290E15" w:rsidRDefault="00290E15" w:rsidP="007A07CE">
      <w:pPr>
        <w:spacing w:after="0"/>
        <w:ind w:firstLine="567"/>
        <w:rPr>
          <w:rFonts w:asciiTheme="majorHAnsi" w:hAnsiTheme="majorHAnsi"/>
          <w:sz w:val="24"/>
          <w:szCs w:val="24"/>
          <w:lang w:val="en-US"/>
        </w:rPr>
      </w:pPr>
    </w:p>
    <w:p w14:paraId="126872A3" w14:textId="5D61F121" w:rsidR="007A07CE" w:rsidRPr="007A07CE" w:rsidRDefault="007A07CE" w:rsidP="00290E15">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lastRenderedPageBreak/>
        <w:t xml:space="preserve">Imam Rofi’i dan Al-Mawardi menetapkan wajibnya tertib dalam dua khutbah Jum’at dengan alasan huruf jer ba’, yang terdapat pada lafadz </w:t>
      </w:r>
      <w:r w:rsidRPr="007A07CE">
        <w:rPr>
          <w:rFonts w:asciiTheme="majorHAnsi" w:hAnsiTheme="majorHAnsi" w:cs="Arial"/>
          <w:sz w:val="24"/>
          <w:szCs w:val="24"/>
          <w:rtl/>
          <w:lang w:val="en-US"/>
        </w:rPr>
        <w:t>بان يأتي</w:t>
      </w:r>
      <w:r w:rsidRPr="007A07CE">
        <w:rPr>
          <w:rFonts w:asciiTheme="majorHAnsi" w:hAnsiTheme="majorHAnsi"/>
          <w:sz w:val="24"/>
          <w:szCs w:val="24"/>
          <w:lang w:val="en-US"/>
        </w:rPr>
        <w:t xml:space="preserve"> diatas , menggambarkan adanya tertib (Al-Bakry,TT:66). Dengan demikian rukun dua khutbah jum’at harus dilakukan secara tertib sesuai dengan penyebutan diatas, yaitu membaca hamdalah, membaca shalawat Nabi , berwasiat untuk bertakwa kepada Allah, membaca ayat al-Qur’an dan mendoakan kaum muslimin, tidak boleh dilakukan secara acak-acakan tanpa tertib.</w:t>
      </w:r>
    </w:p>
    <w:p w14:paraId="185E9C2D" w14:textId="22C152DE" w:rsidR="007A07CE" w:rsidRP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Pendapat beliau ini dikuatkan oleh pendapat Sulaiman Rasyid, yang menyatakan bahwa tertib dalam dua khutbah itu wajib pada tiga hal saja yaitu membaca hamdalah, shalawat atas Nabi dan Wasiat selain itu tidak ada tertib (lihat fiqih Islam, hal 128, bab sunnah-sunnah khutbah).</w:t>
      </w:r>
    </w:p>
    <w:p w14:paraId="009A16B6" w14:textId="77777777" w:rsidR="007A07CE" w:rsidRPr="007A07CE" w:rsidRDefault="007A07CE" w:rsidP="007A07CE">
      <w:pPr>
        <w:spacing w:after="0"/>
        <w:ind w:firstLine="567"/>
        <w:rPr>
          <w:rFonts w:asciiTheme="majorHAnsi" w:hAnsiTheme="majorHAnsi"/>
          <w:sz w:val="24"/>
          <w:szCs w:val="24"/>
          <w:lang w:val="en-US"/>
        </w:rPr>
      </w:pPr>
    </w:p>
    <w:p w14:paraId="3265E59C" w14:textId="6D94E6D6" w:rsidR="007A07CE" w:rsidRDefault="007A07CE" w:rsidP="00F3439A">
      <w:pPr>
        <w:pStyle w:val="ListParagraph"/>
        <w:spacing w:after="0"/>
        <w:ind w:left="360"/>
        <w:jc w:val="both"/>
        <w:rPr>
          <w:rFonts w:asciiTheme="majorHAnsi" w:hAnsiTheme="majorHAnsi"/>
          <w:b/>
          <w:bCs/>
          <w:sz w:val="24"/>
          <w:szCs w:val="24"/>
          <w:lang w:val="en-US"/>
        </w:rPr>
      </w:pPr>
      <w:r w:rsidRPr="00F3439A">
        <w:rPr>
          <w:rFonts w:asciiTheme="majorHAnsi" w:hAnsiTheme="majorHAnsi"/>
          <w:b/>
          <w:bCs/>
          <w:sz w:val="24"/>
          <w:szCs w:val="24"/>
          <w:lang w:val="en-US"/>
        </w:rPr>
        <w:t>Analisis</w:t>
      </w:r>
    </w:p>
    <w:p w14:paraId="046897EE" w14:textId="77777777" w:rsidR="00F3439A" w:rsidRPr="00F3439A" w:rsidRDefault="00F3439A" w:rsidP="00F3439A">
      <w:pPr>
        <w:spacing w:after="0"/>
        <w:rPr>
          <w:rFonts w:asciiTheme="majorHAnsi" w:hAnsiTheme="majorHAnsi"/>
          <w:b/>
          <w:bCs/>
          <w:sz w:val="24"/>
          <w:szCs w:val="24"/>
          <w:lang w:val="en-US"/>
        </w:rPr>
      </w:pPr>
    </w:p>
    <w:p w14:paraId="0A2672EF" w14:textId="3B99466D" w:rsid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Dua khutbah Jum’at itu di syari’atkan untuk memberi tutur kata, peringatan dan seruan untuk takwa kepada Allah swt. Allah berfirman :</w:t>
      </w:r>
    </w:p>
    <w:p w14:paraId="022F8996" w14:textId="77777777" w:rsidR="00F3439A" w:rsidRPr="007A07CE" w:rsidRDefault="00F3439A" w:rsidP="00F3439A">
      <w:pPr>
        <w:spacing w:after="0"/>
        <w:ind w:firstLine="567"/>
        <w:jc w:val="both"/>
        <w:rPr>
          <w:rFonts w:asciiTheme="majorHAnsi" w:hAnsiTheme="majorHAnsi"/>
          <w:sz w:val="24"/>
          <w:szCs w:val="24"/>
          <w:lang w:val="en-US"/>
        </w:rPr>
      </w:pPr>
    </w:p>
    <w:p w14:paraId="0013F0F7" w14:textId="77777777" w:rsidR="007A07CE" w:rsidRPr="00F3439A" w:rsidRDefault="007A07CE" w:rsidP="00F3439A">
      <w:pPr>
        <w:spacing w:after="0"/>
        <w:ind w:firstLine="567"/>
        <w:jc w:val="right"/>
        <w:rPr>
          <w:rFonts w:ascii="Traditional Arabic" w:hAnsi="Traditional Arabic" w:cs="Traditional Arabic"/>
          <w:sz w:val="32"/>
          <w:szCs w:val="32"/>
          <w:lang w:val="en-US"/>
        </w:rPr>
      </w:pPr>
      <w:r w:rsidRPr="00F3439A">
        <w:rPr>
          <w:rFonts w:ascii="Traditional Arabic" w:hAnsi="Traditional Arabic" w:cs="Traditional Arabic"/>
          <w:sz w:val="32"/>
          <w:szCs w:val="32"/>
          <w:rtl/>
          <w:lang w:val="en-US"/>
        </w:rPr>
        <w:t>فاسعوا الى ذكزالله وذروا البيع</w:t>
      </w:r>
    </w:p>
    <w:p w14:paraId="180FDD0E" w14:textId="74BDE5A1" w:rsid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Yang artinya: Maka bersegeralah kamu kepada mengingat Allah dan tinggalkanlah jual beli.</w:t>
      </w:r>
    </w:p>
    <w:p w14:paraId="341F3CCA" w14:textId="77777777" w:rsidR="00F3439A" w:rsidRPr="007A07CE" w:rsidRDefault="00F3439A" w:rsidP="00F3439A">
      <w:pPr>
        <w:spacing w:after="0"/>
        <w:ind w:firstLine="567"/>
        <w:jc w:val="both"/>
        <w:rPr>
          <w:rFonts w:asciiTheme="majorHAnsi" w:hAnsiTheme="majorHAnsi"/>
          <w:sz w:val="24"/>
          <w:szCs w:val="24"/>
          <w:lang w:val="en-US"/>
        </w:rPr>
      </w:pPr>
    </w:p>
    <w:p w14:paraId="33A02F74" w14:textId="2D6BE022" w:rsidR="007A07CE" w:rsidRDefault="007A07CE" w:rsidP="007A07CE">
      <w:pPr>
        <w:spacing w:after="0"/>
        <w:ind w:firstLine="567"/>
        <w:rPr>
          <w:rFonts w:asciiTheme="majorHAnsi" w:hAnsiTheme="majorHAnsi"/>
          <w:sz w:val="24"/>
          <w:szCs w:val="24"/>
          <w:lang w:val="en-US"/>
        </w:rPr>
      </w:pPr>
      <w:r w:rsidRPr="007A07CE">
        <w:rPr>
          <w:rFonts w:asciiTheme="majorHAnsi" w:hAnsiTheme="majorHAnsi"/>
          <w:sz w:val="24"/>
          <w:szCs w:val="24"/>
          <w:lang w:val="en-US"/>
        </w:rPr>
        <w:t>Mengenai khutbah Nabi saw. dijelaskan :</w:t>
      </w:r>
    </w:p>
    <w:p w14:paraId="1E824E85" w14:textId="77777777" w:rsidR="00F3439A" w:rsidRPr="007A07CE" w:rsidRDefault="00F3439A" w:rsidP="007A07CE">
      <w:pPr>
        <w:spacing w:after="0"/>
        <w:ind w:firstLine="567"/>
        <w:rPr>
          <w:rFonts w:asciiTheme="majorHAnsi" w:hAnsiTheme="majorHAnsi"/>
          <w:sz w:val="24"/>
          <w:szCs w:val="24"/>
          <w:lang w:val="en-US"/>
        </w:rPr>
      </w:pPr>
    </w:p>
    <w:p w14:paraId="234937F6" w14:textId="77777777" w:rsidR="007A07CE" w:rsidRPr="00F3439A" w:rsidRDefault="007A07CE" w:rsidP="00F3439A">
      <w:pPr>
        <w:spacing w:after="0"/>
        <w:ind w:firstLine="567"/>
        <w:jc w:val="right"/>
        <w:rPr>
          <w:rFonts w:ascii="Traditional Arabic" w:hAnsi="Traditional Arabic" w:cs="Traditional Arabic"/>
          <w:sz w:val="32"/>
          <w:szCs w:val="32"/>
          <w:lang w:val="en-US"/>
        </w:rPr>
      </w:pPr>
      <w:r w:rsidRPr="00F3439A">
        <w:rPr>
          <w:rFonts w:ascii="Traditional Arabic" w:hAnsi="Traditional Arabic" w:cs="Traditional Arabic"/>
          <w:sz w:val="32"/>
          <w:szCs w:val="32"/>
          <w:rtl/>
          <w:lang w:val="en-US"/>
        </w:rPr>
        <w:t>وكان فعله صلى الله عليه وسلم من مواظبة على حمد الله والشهادتين والصلاة والسلام على النبي واله والاتيان باما بعد والحث على التقوى وقراءة اية من القرأن في احدهما كل ذلك بيان لما اجمل في اية الجمعة</w:t>
      </w:r>
    </w:p>
    <w:p w14:paraId="2CE9FDB5" w14:textId="77777777" w:rsidR="00F3439A" w:rsidRDefault="00F3439A" w:rsidP="007A07CE">
      <w:pPr>
        <w:spacing w:after="0"/>
        <w:ind w:firstLine="567"/>
        <w:rPr>
          <w:rFonts w:asciiTheme="majorHAnsi" w:hAnsiTheme="majorHAnsi"/>
          <w:sz w:val="24"/>
          <w:szCs w:val="24"/>
          <w:lang w:val="en-US"/>
        </w:rPr>
      </w:pPr>
    </w:p>
    <w:p w14:paraId="4AF4949C" w14:textId="27B6C4A0" w:rsid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 xml:space="preserve">Perbuatan Nabi saw. Yakni kontinuitas beliau dalam memuji Allah, dua kalimat syahadat, shalawat dan salam atas nabi saw., beserta keluarganya dengan menggunakan  </w:t>
      </w:r>
      <w:r w:rsidRPr="007A07CE">
        <w:rPr>
          <w:rFonts w:asciiTheme="majorHAnsi" w:hAnsiTheme="majorHAnsi" w:cs="Arial"/>
          <w:sz w:val="24"/>
          <w:szCs w:val="24"/>
          <w:rtl/>
          <w:lang w:val="en-US"/>
        </w:rPr>
        <w:t>اما بعد</w:t>
      </w:r>
      <w:r w:rsidRPr="007A07CE">
        <w:rPr>
          <w:rFonts w:asciiTheme="majorHAnsi" w:hAnsiTheme="majorHAnsi"/>
          <w:sz w:val="24"/>
          <w:szCs w:val="24"/>
          <w:lang w:val="en-US"/>
        </w:rPr>
        <w:t xml:space="preserve"> , seruan untuk bertakwa kepada Allah dan membaca satu ayat Al-Qur’an pada salah satu dari dua khutbah, kesemuanya itu sebagai penjelas terhadap ayat yang bersifat global yang terdapat pada surat Jum’at (Hasan Sulaiman An-Nury, 1969:77).</w:t>
      </w:r>
    </w:p>
    <w:p w14:paraId="29A1E69F" w14:textId="77777777" w:rsidR="00F3439A" w:rsidRPr="007A07CE" w:rsidRDefault="00F3439A" w:rsidP="00F3439A">
      <w:pPr>
        <w:spacing w:after="0"/>
        <w:ind w:firstLine="567"/>
        <w:jc w:val="both"/>
        <w:rPr>
          <w:rFonts w:asciiTheme="majorHAnsi" w:hAnsiTheme="majorHAnsi"/>
          <w:sz w:val="24"/>
          <w:szCs w:val="24"/>
          <w:lang w:val="en-US"/>
        </w:rPr>
      </w:pPr>
    </w:p>
    <w:p w14:paraId="23F60003" w14:textId="77777777" w:rsidR="007A07CE" w:rsidRP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 xml:space="preserve">Redaksi di atas, memaparkan rukun khutbah satu demi satu menggunakan huruf athaf (kata penghubung) berupa wawu athaf yang menggambarkan tertib. </w:t>
      </w:r>
      <w:r w:rsidRPr="007A07CE">
        <w:rPr>
          <w:rFonts w:asciiTheme="majorHAnsi" w:hAnsiTheme="majorHAnsi"/>
          <w:sz w:val="24"/>
          <w:szCs w:val="24"/>
          <w:lang w:val="en-US"/>
        </w:rPr>
        <w:lastRenderedPageBreak/>
        <w:t>Ini berarti rukun dua khutbah Jum’at harus tertib (berurutan) sesuai dengan yang dilakukan Rasulullah saw, bukan wawu athaf yang berfaedah muthlaqil jam’i (mutlaknya kumpul) yang memberikan pengertian asal semua dikerjakan maka dianggap sah. Sehubungan dengan segala urusan, lebih-lebih urusan agama, kita selaku umatnya disuruh mengikuti Nabi Muhammad saw. Hal ini sesuai dengan firman Allah swt. Surat Ali-Imran ayat 31 yang artinya : Katakanlah jika kamu benar-benar mencintai Allah, ikutilah aku niscaya Allah mengasihi dan mengampuni dosa-dosamu, Allah maha pengampun lagi maha penyayang (Depag RI, 1986:80).</w:t>
      </w:r>
    </w:p>
    <w:p w14:paraId="2F6B36AD" w14:textId="431939F4" w:rsidR="007A07CE" w:rsidRDefault="007A07CE" w:rsidP="007A07CE">
      <w:pPr>
        <w:spacing w:after="0"/>
        <w:ind w:firstLine="567"/>
        <w:rPr>
          <w:rFonts w:asciiTheme="majorHAnsi" w:hAnsiTheme="majorHAnsi"/>
          <w:sz w:val="24"/>
          <w:szCs w:val="24"/>
          <w:lang w:val="en-US"/>
        </w:rPr>
      </w:pPr>
      <w:r w:rsidRPr="007A07CE">
        <w:rPr>
          <w:rFonts w:asciiTheme="majorHAnsi" w:hAnsiTheme="majorHAnsi"/>
          <w:sz w:val="24"/>
          <w:szCs w:val="24"/>
          <w:lang w:val="en-US"/>
        </w:rPr>
        <w:t>Rasulullah saw. Bersabda :</w:t>
      </w:r>
    </w:p>
    <w:p w14:paraId="39D11777" w14:textId="77777777" w:rsidR="00F3439A" w:rsidRPr="007A07CE" w:rsidRDefault="00F3439A" w:rsidP="007A07CE">
      <w:pPr>
        <w:spacing w:after="0"/>
        <w:ind w:firstLine="567"/>
        <w:rPr>
          <w:rFonts w:asciiTheme="majorHAnsi" w:hAnsiTheme="majorHAnsi"/>
          <w:sz w:val="24"/>
          <w:szCs w:val="24"/>
          <w:lang w:val="en-US"/>
        </w:rPr>
      </w:pPr>
    </w:p>
    <w:p w14:paraId="3F1D5E8B" w14:textId="77777777" w:rsidR="007A07CE" w:rsidRPr="00F3439A" w:rsidRDefault="007A07CE" w:rsidP="00F3439A">
      <w:pPr>
        <w:spacing w:after="0"/>
        <w:ind w:firstLine="567"/>
        <w:jc w:val="right"/>
        <w:rPr>
          <w:rFonts w:ascii="Traditional Arabic" w:hAnsi="Traditional Arabic" w:cs="Traditional Arabic"/>
          <w:sz w:val="32"/>
          <w:szCs w:val="32"/>
          <w:lang w:val="en-US"/>
        </w:rPr>
      </w:pPr>
      <w:r w:rsidRPr="00F3439A">
        <w:rPr>
          <w:rFonts w:ascii="Traditional Arabic" w:hAnsi="Traditional Arabic" w:cs="Traditional Arabic"/>
          <w:sz w:val="32"/>
          <w:szCs w:val="32"/>
          <w:rtl/>
          <w:lang w:val="en-US"/>
        </w:rPr>
        <w:t>عليكم بسنتي و سنة الخلفاء الراشدين المهديين</w:t>
      </w:r>
    </w:p>
    <w:p w14:paraId="6B9AD125" w14:textId="77777777" w:rsidR="00F3439A" w:rsidRDefault="00F3439A" w:rsidP="007A07CE">
      <w:pPr>
        <w:spacing w:after="0"/>
        <w:ind w:firstLine="567"/>
        <w:rPr>
          <w:rFonts w:asciiTheme="majorHAnsi" w:hAnsiTheme="majorHAnsi"/>
          <w:sz w:val="24"/>
          <w:szCs w:val="24"/>
          <w:lang w:val="en-US"/>
        </w:rPr>
      </w:pPr>
    </w:p>
    <w:p w14:paraId="64C0D036" w14:textId="58668C29" w:rsidR="007A07CE" w:rsidRPr="00F3439A" w:rsidRDefault="007A07CE" w:rsidP="007A07CE">
      <w:pPr>
        <w:spacing w:after="0"/>
        <w:ind w:firstLine="567"/>
        <w:rPr>
          <w:rFonts w:asciiTheme="majorHAnsi" w:hAnsiTheme="majorHAnsi"/>
          <w:i/>
          <w:iCs/>
          <w:sz w:val="24"/>
          <w:szCs w:val="24"/>
          <w:lang w:val="en-US"/>
        </w:rPr>
      </w:pPr>
      <w:r w:rsidRPr="00F3439A">
        <w:rPr>
          <w:rFonts w:asciiTheme="majorHAnsi" w:hAnsiTheme="majorHAnsi"/>
          <w:i/>
          <w:iCs/>
          <w:sz w:val="24"/>
          <w:szCs w:val="24"/>
          <w:lang w:val="en-US"/>
        </w:rPr>
        <w:t>Artinya: Pegangilah sunnahku dan sunnah khulafaur rasyidin yang mendapat petunjuk.</w:t>
      </w:r>
      <w:r w:rsidR="00F3439A" w:rsidRPr="00F3439A">
        <w:rPr>
          <w:rFonts w:asciiTheme="majorHAnsi" w:hAnsiTheme="majorHAnsi"/>
          <w:i/>
          <w:iCs/>
          <w:sz w:val="24"/>
          <w:szCs w:val="24"/>
          <w:lang w:val="en-US"/>
        </w:rPr>
        <w:t xml:space="preserve"> (HR. Muslim)</w:t>
      </w:r>
    </w:p>
    <w:p w14:paraId="675F7AB5" w14:textId="77777777" w:rsidR="00F3439A" w:rsidRDefault="00F3439A" w:rsidP="007A07CE">
      <w:pPr>
        <w:spacing w:after="0"/>
        <w:ind w:firstLine="567"/>
        <w:rPr>
          <w:rFonts w:asciiTheme="majorHAnsi" w:hAnsiTheme="majorHAnsi"/>
          <w:sz w:val="24"/>
          <w:szCs w:val="24"/>
          <w:lang w:val="en-US"/>
        </w:rPr>
      </w:pPr>
    </w:p>
    <w:p w14:paraId="5400A007" w14:textId="2D566B4F" w:rsidR="007A07CE" w:rsidRP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Hadits ini memerintahkan kita umat Islam agar mengikuti Nabi saw dan khulafaur rasyidin, lebih-lebih urusan agama, termasuk praktek beliau dalam berkhutbah. Tanpa kita sadari ternyata khutbah beliau mencerminkan adanya tertib dalam rukun dua khutbah dan inilah yang diharapakan semua umat, baik urusan dunia maupun agama perlu adanya keteraturan, termasuk rukun dua khutbah Jum’at. Ali bin Abi Thalib berkata:</w:t>
      </w:r>
    </w:p>
    <w:p w14:paraId="37080269" w14:textId="77777777" w:rsidR="007A07CE" w:rsidRPr="00F3439A" w:rsidRDefault="007A07CE" w:rsidP="00F3439A">
      <w:pPr>
        <w:spacing w:after="0"/>
        <w:ind w:firstLine="567"/>
        <w:jc w:val="right"/>
        <w:rPr>
          <w:rFonts w:ascii="Traditional Arabic" w:hAnsi="Traditional Arabic" w:cs="Traditional Arabic"/>
          <w:sz w:val="32"/>
          <w:szCs w:val="32"/>
          <w:lang w:val="en-US"/>
        </w:rPr>
      </w:pPr>
      <w:r w:rsidRPr="00F3439A">
        <w:rPr>
          <w:rFonts w:ascii="Traditional Arabic" w:hAnsi="Traditional Arabic" w:cs="Traditional Arabic"/>
          <w:sz w:val="32"/>
          <w:szCs w:val="32"/>
          <w:rtl/>
          <w:lang w:val="en-US"/>
        </w:rPr>
        <w:t>الحق بلا نظام يغلب الباطل بالنظام</w:t>
      </w:r>
    </w:p>
    <w:p w14:paraId="49515621" w14:textId="77777777" w:rsidR="007A07CE" w:rsidRPr="00F3439A" w:rsidRDefault="007A07CE" w:rsidP="007A07CE">
      <w:pPr>
        <w:spacing w:after="0"/>
        <w:ind w:firstLine="567"/>
        <w:rPr>
          <w:rFonts w:asciiTheme="majorHAnsi" w:hAnsiTheme="majorHAnsi"/>
          <w:i/>
          <w:iCs/>
          <w:sz w:val="24"/>
          <w:szCs w:val="24"/>
          <w:lang w:val="en-US"/>
        </w:rPr>
      </w:pPr>
      <w:r w:rsidRPr="00F3439A">
        <w:rPr>
          <w:rFonts w:asciiTheme="majorHAnsi" w:hAnsiTheme="majorHAnsi"/>
          <w:i/>
          <w:iCs/>
          <w:sz w:val="24"/>
          <w:szCs w:val="24"/>
          <w:lang w:val="en-US"/>
        </w:rPr>
        <w:t>Yang artinya: Barang yang haq/ benar tanpa teratur/ terorganisir, akan dikalahkan barang batil yang terorganisir.</w:t>
      </w:r>
    </w:p>
    <w:p w14:paraId="5061FD9D" w14:textId="38ED43F3" w:rsid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Rukun dua khutbah dengan menggunakan tertib seperti yang telah berlaku di masyarakat, berarti teratur dan terorganisir dimana hal ini akan lebih membawa maslahat dibandingkan yang tidak tertib akan terlihat acak-acakan. Allah SWT menghendaki kemaslahatan, sebagaimana yang Allah firmankan dalam Al-Qur’an surat Al-A’raf ayat 35 yang berbunyi:</w:t>
      </w:r>
    </w:p>
    <w:p w14:paraId="01548ADC" w14:textId="235FDBA3" w:rsidR="00F3439A" w:rsidRDefault="00F3439A" w:rsidP="00F3439A">
      <w:pPr>
        <w:spacing w:after="0"/>
        <w:ind w:firstLine="567"/>
        <w:jc w:val="both"/>
        <w:rPr>
          <w:rFonts w:asciiTheme="majorHAnsi" w:hAnsiTheme="majorHAnsi"/>
          <w:sz w:val="24"/>
          <w:szCs w:val="24"/>
          <w:lang w:val="en-US"/>
        </w:rPr>
      </w:pPr>
    </w:p>
    <w:p w14:paraId="2D777389" w14:textId="77777777" w:rsidR="00F3439A" w:rsidRPr="00F3439A" w:rsidRDefault="00F3439A" w:rsidP="00F3439A">
      <w:pPr>
        <w:spacing w:after="0"/>
        <w:ind w:firstLine="567"/>
        <w:jc w:val="right"/>
        <w:rPr>
          <w:rFonts w:ascii="Traditional Arabic" w:hAnsi="Traditional Arabic" w:cs="Traditional Arabic"/>
          <w:sz w:val="32"/>
          <w:szCs w:val="32"/>
          <w:lang w:val="en-US"/>
        </w:rPr>
      </w:pPr>
      <w:r w:rsidRPr="00F3439A">
        <w:rPr>
          <w:rFonts w:ascii="Traditional Arabic" w:hAnsi="Traditional Arabic" w:cs="Traditional Arabic"/>
          <w:sz w:val="32"/>
          <w:szCs w:val="32"/>
          <w:rtl/>
          <w:lang w:val="en-US"/>
        </w:rPr>
        <w:t>يَا بَنِي آدَمَ إِمَّا يَأْتِيَنَّكُمْ رُسُلٌ مِنْكُمْ يَقُصُّونَ عَلَيْكُمْ آيَاتِي ۙ فَمَنِ اتَّقَىٰ وَأَصْلَحَ فَلَا خَوْفٌ عَلَيْهِمْ وَلَا هُمْ يَحْزَنُونَ</w:t>
      </w:r>
    </w:p>
    <w:p w14:paraId="5A980D8F" w14:textId="77777777" w:rsidR="00F3439A" w:rsidRPr="00F3439A" w:rsidRDefault="00F3439A" w:rsidP="00F3439A">
      <w:pPr>
        <w:spacing w:after="0"/>
        <w:ind w:firstLine="567"/>
        <w:rPr>
          <w:rFonts w:asciiTheme="majorHAnsi" w:hAnsiTheme="majorHAnsi"/>
          <w:sz w:val="24"/>
          <w:szCs w:val="24"/>
          <w:lang w:val="en-US"/>
        </w:rPr>
      </w:pPr>
    </w:p>
    <w:p w14:paraId="16665C27" w14:textId="77777777" w:rsidR="007A07CE" w:rsidRP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lastRenderedPageBreak/>
        <w:t>Artinya: Maka barang siapa yang bertakwa dan berbuat kebaikan tidaklah ada khawatir terhadap mereka dan tidak pula mereka bersedih hati (Al-A’raf : 35)(Depag RI, 1986: 226).</w:t>
      </w:r>
    </w:p>
    <w:p w14:paraId="1CD6CD73" w14:textId="77777777" w:rsidR="00F3439A" w:rsidRDefault="00F3439A" w:rsidP="007A07CE">
      <w:pPr>
        <w:spacing w:after="0"/>
        <w:ind w:firstLine="567"/>
        <w:rPr>
          <w:rFonts w:asciiTheme="majorHAnsi" w:hAnsiTheme="majorHAnsi"/>
          <w:sz w:val="24"/>
          <w:szCs w:val="24"/>
          <w:lang w:val="en-US"/>
        </w:rPr>
      </w:pPr>
      <w:bookmarkStart w:id="0" w:name="_GoBack"/>
      <w:bookmarkEnd w:id="0"/>
    </w:p>
    <w:p w14:paraId="6FE9FBB0" w14:textId="246048D5" w:rsidR="007A07CE" w:rsidRP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Dari keterangan di atas, dapat disimpulkan bahwa rukun dua khutbah Jum’at dengan menggunakan tertib sebagaimana yang telah berjalan di tengah masyarakat akan lebih teratur dan lebih membawa maslahah umat, dibandingkan dengan yang tidak menggunakan tertib. Karena itulah tokoh agama dan pemimpin umat, untuk selalu berbuat dan bertindak, serta menerapkan yang lebih maslahah. Kaidah fiqih menjelaskan :</w:t>
      </w:r>
    </w:p>
    <w:p w14:paraId="7E697FA0" w14:textId="77777777" w:rsidR="007A07CE" w:rsidRPr="00F3439A" w:rsidRDefault="007A07CE" w:rsidP="00F3439A">
      <w:pPr>
        <w:spacing w:after="0"/>
        <w:ind w:firstLine="567"/>
        <w:jc w:val="right"/>
        <w:rPr>
          <w:rFonts w:ascii="Traditional Arabic" w:hAnsi="Traditional Arabic" w:cs="Traditional Arabic"/>
          <w:sz w:val="32"/>
          <w:szCs w:val="32"/>
          <w:lang w:val="en-US"/>
        </w:rPr>
      </w:pPr>
      <w:r w:rsidRPr="00F3439A">
        <w:rPr>
          <w:rFonts w:ascii="Traditional Arabic" w:hAnsi="Traditional Arabic" w:cs="Traditional Arabic"/>
          <w:sz w:val="32"/>
          <w:szCs w:val="32"/>
          <w:rtl/>
          <w:lang w:val="en-US"/>
        </w:rPr>
        <w:t>تصرف الإمام بالرعية منوط بالمصلحة</w:t>
      </w:r>
    </w:p>
    <w:p w14:paraId="30522486" w14:textId="77777777" w:rsidR="007A07CE" w:rsidRP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Perlakuan pemimpin terhadap rakyat disesuaikan dengan maslahat (Jalaluddin al-Suyuti, TT:181). Pemimpin disini termasuk pemimpin agama, pemimpin umat di tengah masyarakat harus bisa menyesuaikan serta mengambil kebijakan yang lebih baik dan lebih maslahah ditengah masyarakat, termasuk penerapan rukun dua khutbah Jum’at.</w:t>
      </w:r>
    </w:p>
    <w:p w14:paraId="2DDBACD6" w14:textId="77777777" w:rsidR="00F3439A" w:rsidRDefault="00F3439A" w:rsidP="00F3439A">
      <w:pPr>
        <w:spacing w:after="0"/>
        <w:rPr>
          <w:rFonts w:asciiTheme="majorHAnsi" w:hAnsiTheme="majorHAnsi"/>
          <w:sz w:val="24"/>
          <w:szCs w:val="24"/>
          <w:lang w:val="en-US"/>
        </w:rPr>
      </w:pPr>
    </w:p>
    <w:p w14:paraId="5A4FE4D9" w14:textId="76AC2ECA" w:rsidR="007A07CE" w:rsidRPr="00741FF0" w:rsidRDefault="00741FF0" w:rsidP="00741FF0">
      <w:pPr>
        <w:pStyle w:val="ListParagraph"/>
        <w:numPr>
          <w:ilvl w:val="0"/>
          <w:numId w:val="13"/>
        </w:numPr>
        <w:spacing w:after="0"/>
        <w:jc w:val="both"/>
        <w:rPr>
          <w:rFonts w:asciiTheme="majorHAnsi" w:hAnsiTheme="majorHAnsi"/>
          <w:b/>
          <w:bCs/>
          <w:sz w:val="24"/>
          <w:szCs w:val="24"/>
          <w:lang w:val="en-US"/>
        </w:rPr>
      </w:pPr>
      <w:r>
        <w:rPr>
          <w:rFonts w:asciiTheme="majorHAnsi" w:hAnsiTheme="majorHAnsi"/>
          <w:b/>
          <w:bCs/>
          <w:sz w:val="24"/>
          <w:szCs w:val="24"/>
          <w:lang w:val="en-US"/>
        </w:rPr>
        <w:t xml:space="preserve">Simpulan </w:t>
      </w:r>
    </w:p>
    <w:p w14:paraId="2493C16E" w14:textId="77777777" w:rsidR="00F3439A" w:rsidRPr="007A07CE" w:rsidRDefault="00F3439A" w:rsidP="00F3439A">
      <w:pPr>
        <w:spacing w:after="0"/>
        <w:rPr>
          <w:rFonts w:asciiTheme="majorHAnsi" w:hAnsiTheme="majorHAnsi"/>
          <w:sz w:val="24"/>
          <w:szCs w:val="24"/>
          <w:lang w:val="en-US"/>
        </w:rPr>
      </w:pPr>
    </w:p>
    <w:p w14:paraId="04422F9B" w14:textId="77777777" w:rsidR="00741FF0"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 xml:space="preserve">Shalat jum’at merupakan kewajiban  setiap umat Islam  yang sudah memenuhi kriteria, dimana  shalat Jum’at baru dianggap sah apabila menetapi syarat dan rukun , diantara salah satu syarat sahnya harus didahului dua khutbah, yang sudah barang tentu harus pula memenuhi syarat dan rukun. Agar khutbah bisa efektif, tentu perlu adanya khatib yang memenuhi kriteria dan para audien mendengarkan dengan penuh khidmat. </w:t>
      </w:r>
    </w:p>
    <w:p w14:paraId="460B2D34" w14:textId="468C0254" w:rsidR="007A07CE" w:rsidRPr="007A07CE" w:rsidRDefault="007A07CE" w:rsidP="00F3439A">
      <w:pPr>
        <w:spacing w:after="0"/>
        <w:ind w:firstLine="567"/>
        <w:jc w:val="both"/>
        <w:rPr>
          <w:rFonts w:asciiTheme="majorHAnsi" w:hAnsiTheme="majorHAnsi"/>
          <w:sz w:val="24"/>
          <w:szCs w:val="24"/>
          <w:lang w:val="en-US"/>
        </w:rPr>
      </w:pPr>
      <w:r w:rsidRPr="007A07CE">
        <w:rPr>
          <w:rFonts w:asciiTheme="majorHAnsi" w:hAnsiTheme="majorHAnsi"/>
          <w:sz w:val="24"/>
          <w:szCs w:val="24"/>
          <w:lang w:val="en-US"/>
        </w:rPr>
        <w:t>Sehubungan dengan pokok pembahasan tentang status hukum tertib dalam rukun dua khutbah, ulama belum satu pendapat, ada yang menghukumi sunat dan ada yang menghukumi wajib. Setelah penulis analisa, berdasarkan al-Qur’an, al-Hadist, kaidah fiqih dan gramatika bahasa maka dari pemaparan diatas dapat disimpulkan bahwa status hukum tertib dalam dua khutbah Jum’at adalah wajib, inilah pendapat yang kuat dan lebih maslahat untuk diterapkan ditengah masyarakat.</w:t>
      </w:r>
    </w:p>
    <w:p w14:paraId="35D1EB99" w14:textId="77777777" w:rsidR="007A07CE" w:rsidRPr="007A07CE" w:rsidRDefault="007A07CE" w:rsidP="007A07CE">
      <w:pPr>
        <w:spacing w:after="0"/>
        <w:ind w:firstLine="567"/>
        <w:rPr>
          <w:rFonts w:asciiTheme="majorHAnsi" w:hAnsiTheme="majorHAnsi"/>
          <w:sz w:val="24"/>
          <w:szCs w:val="24"/>
          <w:lang w:val="en-US"/>
        </w:rPr>
      </w:pPr>
    </w:p>
    <w:p w14:paraId="51481FE7" w14:textId="77777777" w:rsidR="007A07CE" w:rsidRPr="007A07CE" w:rsidRDefault="007A07CE" w:rsidP="007A07CE">
      <w:pPr>
        <w:spacing w:after="0"/>
        <w:ind w:firstLine="567"/>
        <w:rPr>
          <w:rFonts w:asciiTheme="majorHAnsi" w:hAnsiTheme="majorHAnsi"/>
          <w:sz w:val="24"/>
          <w:szCs w:val="24"/>
          <w:lang w:val="en-US"/>
        </w:rPr>
      </w:pPr>
    </w:p>
    <w:p w14:paraId="09BCE750" w14:textId="77777777" w:rsidR="00741FF0" w:rsidRDefault="00741FF0" w:rsidP="00F3439A">
      <w:pPr>
        <w:spacing w:after="0"/>
        <w:rPr>
          <w:rFonts w:asciiTheme="majorHAnsi" w:hAnsiTheme="majorHAnsi"/>
          <w:b/>
          <w:bCs/>
          <w:sz w:val="24"/>
          <w:szCs w:val="24"/>
          <w:lang w:val="en-US"/>
        </w:rPr>
      </w:pPr>
    </w:p>
    <w:p w14:paraId="11695691" w14:textId="77777777" w:rsidR="00741FF0" w:rsidRDefault="00741FF0" w:rsidP="00F3439A">
      <w:pPr>
        <w:spacing w:after="0"/>
        <w:rPr>
          <w:rFonts w:asciiTheme="majorHAnsi" w:hAnsiTheme="majorHAnsi"/>
          <w:b/>
          <w:bCs/>
          <w:sz w:val="24"/>
          <w:szCs w:val="24"/>
          <w:lang w:val="en-US"/>
        </w:rPr>
      </w:pPr>
    </w:p>
    <w:p w14:paraId="2F994921" w14:textId="77777777" w:rsidR="00741FF0" w:rsidRDefault="00741FF0" w:rsidP="00F3439A">
      <w:pPr>
        <w:spacing w:after="0"/>
        <w:rPr>
          <w:rFonts w:asciiTheme="majorHAnsi" w:hAnsiTheme="majorHAnsi"/>
          <w:b/>
          <w:bCs/>
          <w:sz w:val="24"/>
          <w:szCs w:val="24"/>
          <w:lang w:val="en-US"/>
        </w:rPr>
      </w:pPr>
    </w:p>
    <w:p w14:paraId="56FCBA28" w14:textId="112ABCCA" w:rsidR="007A07CE" w:rsidRPr="00F3439A" w:rsidRDefault="00741FF0" w:rsidP="00741FF0">
      <w:pPr>
        <w:spacing w:after="0"/>
        <w:rPr>
          <w:rFonts w:asciiTheme="majorHAnsi" w:hAnsiTheme="majorHAnsi"/>
          <w:b/>
          <w:bCs/>
          <w:sz w:val="24"/>
          <w:szCs w:val="24"/>
          <w:lang w:val="en-US"/>
        </w:rPr>
      </w:pPr>
      <w:r w:rsidRPr="00F3439A">
        <w:rPr>
          <w:rFonts w:asciiTheme="majorHAnsi" w:hAnsiTheme="majorHAnsi"/>
          <w:b/>
          <w:bCs/>
          <w:sz w:val="24"/>
          <w:szCs w:val="24"/>
          <w:lang w:val="en-US"/>
        </w:rPr>
        <w:lastRenderedPageBreak/>
        <w:t xml:space="preserve">Daftar </w:t>
      </w:r>
      <w:r>
        <w:rPr>
          <w:rFonts w:asciiTheme="majorHAnsi" w:hAnsiTheme="majorHAnsi"/>
          <w:b/>
          <w:bCs/>
          <w:sz w:val="24"/>
          <w:szCs w:val="24"/>
          <w:lang w:val="en-US"/>
        </w:rPr>
        <w:t>Rujukan</w:t>
      </w:r>
    </w:p>
    <w:p w14:paraId="57A84A88" w14:textId="77777777" w:rsidR="00741FF0" w:rsidRDefault="00741FF0" w:rsidP="00741FF0">
      <w:pPr>
        <w:spacing w:after="0"/>
        <w:rPr>
          <w:rFonts w:asciiTheme="majorHAnsi" w:hAnsiTheme="majorHAnsi"/>
          <w:sz w:val="24"/>
          <w:szCs w:val="24"/>
          <w:lang w:val="en-US"/>
        </w:rPr>
      </w:pPr>
    </w:p>
    <w:p w14:paraId="0BF77C57" w14:textId="53D0D45B"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Al-Mahally. Jalaluddin.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1959</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xml:space="preserve"> Mahally, Mesir: Mushodafa al-Baky, al-Halaby</w:t>
      </w:r>
    </w:p>
    <w:p w14:paraId="3069D406" w14:textId="36E6670E"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Al-Malibary, Zainuddin. __, Fathul Mu’in, Bandung: Al-Ma’rif.   </w:t>
      </w:r>
    </w:p>
    <w:p w14:paraId="66F7A96B" w14:textId="77777777"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AL-Misry, Abu Bakar (TT), I’anatut Tholibin Juz 1, Bandung, Al-Ma’arif</w:t>
      </w:r>
    </w:p>
    <w:p w14:paraId="462B5366" w14:textId="09EA46A5"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Al-Shiddiq, M Hasbi.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1989</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Pengantar Hukum Fiqih, Jakarta: PT Bulan Bintang.</w:t>
      </w:r>
    </w:p>
    <w:p w14:paraId="072B4E9E" w14:textId="61512B6C"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Al-Suyuthy, Jalaluddin. 1954. Bughyatul Mustarsyidin, Mesir: Al-Dudy</w:t>
      </w:r>
    </w:p>
    <w:p w14:paraId="2373BFB8" w14:textId="2F268A2B"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Al-Syatiry, Ahmad, __, Al-Yaqut an Nafis, Bairut, Darul Tsaqafah al-Islamiyah</w:t>
      </w:r>
    </w:p>
    <w:p w14:paraId="2A8EB1CA" w14:textId="7D96B425"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Amin, Djafar .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1985</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Khutbah Jum’at, Bandung: Al-Munif.</w:t>
      </w:r>
    </w:p>
    <w:p w14:paraId="3F4751D9" w14:textId="324A85CE"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an-Nury, Hasan Sulaiman.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1969</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xml:space="preserve"> Ibanatul Ahkam, Surabaya: Al-Hidayah.</w:t>
      </w:r>
    </w:p>
    <w:p w14:paraId="2E1BC5E7" w14:textId="27B51EBF"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Departemen Agama RI.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1986</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xml:space="preserve"> Al-Qur’an dan terjemahnya, Jakarta: Intermasa.</w:t>
      </w:r>
    </w:p>
    <w:p w14:paraId="7A84011C" w14:textId="6394727D"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Hakim, Abdul Hamid.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1927</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Mabadi’ Awwaliyah, Jakarta: Saadiyah Putra.</w:t>
      </w:r>
    </w:p>
    <w:p w14:paraId="352B9957" w14:textId="77777777"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Muslim, __. Shoheh Muslim, Semarang: Dahlan.</w:t>
      </w:r>
    </w:p>
    <w:p w14:paraId="64A67658" w14:textId="7C4B0193"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Nawawi, M.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1982</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Hidayatul Mubtadiin, Kediri: Fathul Ulum.</w:t>
      </w:r>
    </w:p>
    <w:p w14:paraId="611702B5" w14:textId="7B0E95A8"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PP. Al-Anwar</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xml:space="preserve">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1991</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xml:space="preserve">. Tholi’atul Ahkam, Rembang: </w:t>
      </w:r>
    </w:p>
    <w:p w14:paraId="4ACFB371" w14:textId="30A8BF06" w:rsidR="00CA07B7" w:rsidRPr="0003209F" w:rsidRDefault="00CA07B7" w:rsidP="0003209F">
      <w:pPr>
        <w:spacing w:after="0"/>
        <w:ind w:left="851" w:hanging="851"/>
        <w:jc w:val="both"/>
        <w:rPr>
          <w:rFonts w:asciiTheme="majorHAnsi" w:hAnsiTheme="majorHAnsi" w:cstheme="majorBidi"/>
          <w:color w:val="000000"/>
          <w:sz w:val="24"/>
          <w:szCs w:val="24"/>
          <w:lang w:val="en-US"/>
        </w:rPr>
      </w:pPr>
      <w:r w:rsidRPr="0003209F">
        <w:rPr>
          <w:rFonts w:asciiTheme="majorHAnsi" w:hAnsiTheme="majorHAnsi" w:cstheme="majorBidi"/>
          <w:color w:val="000000"/>
          <w:sz w:val="24"/>
          <w:szCs w:val="24"/>
          <w:lang w:val="en-US"/>
        </w:rPr>
        <w:t xml:space="preserve">Rasyid, Sulaiman. </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1989</w:t>
      </w:r>
      <w:r w:rsidR="0003209F">
        <w:rPr>
          <w:rFonts w:asciiTheme="majorHAnsi" w:hAnsiTheme="majorHAnsi" w:cstheme="majorBidi"/>
          <w:color w:val="000000"/>
          <w:sz w:val="24"/>
          <w:szCs w:val="24"/>
          <w:lang w:val="en-US"/>
        </w:rPr>
        <w:t>)</w:t>
      </w:r>
      <w:r w:rsidRPr="0003209F">
        <w:rPr>
          <w:rFonts w:asciiTheme="majorHAnsi" w:hAnsiTheme="majorHAnsi" w:cstheme="majorBidi"/>
          <w:color w:val="000000"/>
          <w:sz w:val="24"/>
          <w:szCs w:val="24"/>
          <w:lang w:val="en-US"/>
        </w:rPr>
        <w:t>. Fiqih Islam, Bandung: Sinar Baru.</w:t>
      </w:r>
    </w:p>
    <w:p w14:paraId="75A5E82B" w14:textId="77777777" w:rsidR="007A07CE" w:rsidRPr="007A07CE" w:rsidRDefault="007A07CE" w:rsidP="00741FF0">
      <w:pPr>
        <w:spacing w:after="0"/>
        <w:ind w:firstLine="567"/>
        <w:jc w:val="both"/>
        <w:rPr>
          <w:rFonts w:asciiTheme="majorHAnsi" w:hAnsiTheme="majorHAnsi"/>
          <w:sz w:val="24"/>
          <w:szCs w:val="24"/>
          <w:lang w:val="en-US"/>
        </w:rPr>
      </w:pPr>
    </w:p>
    <w:p w14:paraId="750FE77C" w14:textId="7E307F7F" w:rsidR="00F51143" w:rsidRDefault="00F51143" w:rsidP="00741FF0">
      <w:pPr>
        <w:widowControl w:val="0"/>
        <w:autoSpaceDE w:val="0"/>
        <w:autoSpaceDN w:val="0"/>
        <w:adjustRightInd w:val="0"/>
        <w:spacing w:after="0"/>
        <w:ind w:left="482" w:hanging="482"/>
        <w:jc w:val="both"/>
        <w:rPr>
          <w:rFonts w:asciiTheme="majorHAnsi" w:eastAsiaTheme="minorEastAsia" w:hAnsiTheme="majorHAnsi" w:cs="Times New Roman"/>
          <w:noProof/>
          <w:sz w:val="24"/>
          <w:szCs w:val="24"/>
          <w:lang w:val="en-US"/>
        </w:rPr>
      </w:pPr>
    </w:p>
    <w:p w14:paraId="25982A4B" w14:textId="77777777" w:rsidR="00F51143" w:rsidRPr="00E108C0" w:rsidRDefault="00F51143" w:rsidP="007A07CE">
      <w:pPr>
        <w:widowControl w:val="0"/>
        <w:autoSpaceDE w:val="0"/>
        <w:autoSpaceDN w:val="0"/>
        <w:adjustRightInd w:val="0"/>
        <w:spacing w:after="0"/>
        <w:ind w:left="482" w:hanging="482"/>
        <w:jc w:val="both"/>
        <w:rPr>
          <w:rFonts w:asciiTheme="majorHAnsi" w:eastAsiaTheme="minorEastAsia" w:hAnsiTheme="majorHAnsi" w:cs="Times New Roman"/>
          <w:noProof/>
          <w:sz w:val="24"/>
          <w:szCs w:val="24"/>
          <w:lang w:val="en-US"/>
        </w:rPr>
      </w:pPr>
    </w:p>
    <w:p w14:paraId="43FC03F4" w14:textId="41689157" w:rsidR="002533F2" w:rsidRPr="00A03B7A" w:rsidRDefault="002533F2" w:rsidP="007A07CE">
      <w:pPr>
        <w:spacing w:after="0"/>
        <w:jc w:val="both"/>
        <w:rPr>
          <w:rFonts w:asciiTheme="majorHAnsi" w:hAnsiTheme="majorHAnsi"/>
          <w:sz w:val="24"/>
          <w:szCs w:val="24"/>
        </w:rPr>
      </w:pPr>
    </w:p>
    <w:p w14:paraId="36308860" w14:textId="77777777" w:rsidR="00E108C0" w:rsidRDefault="00E108C0" w:rsidP="007A07CE">
      <w:pPr>
        <w:spacing w:after="0"/>
        <w:jc w:val="both"/>
        <w:rPr>
          <w:rFonts w:asciiTheme="majorHAnsi" w:hAnsiTheme="majorHAnsi"/>
          <w:bCs/>
          <w:sz w:val="24"/>
          <w:szCs w:val="24"/>
        </w:rPr>
      </w:pPr>
    </w:p>
    <w:p w14:paraId="7EEC9174" w14:textId="77777777" w:rsidR="00E108C0" w:rsidRDefault="00E108C0" w:rsidP="007A07CE">
      <w:pPr>
        <w:spacing w:after="0"/>
        <w:jc w:val="both"/>
        <w:rPr>
          <w:rFonts w:asciiTheme="majorHAnsi" w:hAnsiTheme="majorHAnsi"/>
          <w:bCs/>
          <w:sz w:val="24"/>
          <w:szCs w:val="24"/>
        </w:rPr>
      </w:pPr>
    </w:p>
    <w:p w14:paraId="54951363" w14:textId="77777777" w:rsidR="00E108C0" w:rsidRDefault="00E108C0" w:rsidP="007A07CE">
      <w:pPr>
        <w:spacing w:after="0"/>
        <w:jc w:val="both"/>
        <w:rPr>
          <w:rFonts w:asciiTheme="majorHAnsi" w:hAnsiTheme="majorHAnsi"/>
          <w:bCs/>
          <w:sz w:val="24"/>
          <w:szCs w:val="24"/>
        </w:rPr>
      </w:pPr>
    </w:p>
    <w:p w14:paraId="7615ADBB" w14:textId="77777777" w:rsidR="00E108C0" w:rsidRDefault="00E108C0" w:rsidP="007A07CE">
      <w:pPr>
        <w:spacing w:after="0"/>
        <w:jc w:val="both"/>
        <w:rPr>
          <w:rFonts w:asciiTheme="majorHAnsi" w:hAnsiTheme="majorHAnsi"/>
          <w:bCs/>
          <w:sz w:val="24"/>
          <w:szCs w:val="24"/>
        </w:rPr>
      </w:pPr>
    </w:p>
    <w:sectPr w:rsidR="00E108C0" w:rsidSect="00764B6D">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28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6B29A" w14:textId="77777777" w:rsidR="00152A04" w:rsidRDefault="00152A04" w:rsidP="00AC0C58">
      <w:pPr>
        <w:spacing w:after="0" w:line="240" w:lineRule="auto"/>
      </w:pPr>
      <w:r>
        <w:separator/>
      </w:r>
    </w:p>
  </w:endnote>
  <w:endnote w:type="continuationSeparator" w:id="0">
    <w:p w14:paraId="234228DD" w14:textId="77777777" w:rsidR="00152A04" w:rsidRDefault="00152A04"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C19EACF"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517847E8" w:rsidR="000F3437" w:rsidRPr="008805EC" w:rsidRDefault="0077723C" w:rsidP="00E74359">
    <w:pPr>
      <w:pStyle w:val="Footer"/>
      <w:tabs>
        <w:tab w:val="clear" w:pos="4153"/>
        <w:tab w:val="clear" w:pos="8306"/>
      </w:tabs>
    </w:pPr>
    <w:r w:rsidRPr="008805EC">
      <w:rPr>
        <w:rFonts w:ascii="Bookman Old Style" w:hAnsi="Bookman Old Style"/>
        <w:noProof/>
        <w:lang w:val="en-US"/>
      </w:rPr>
      <mc:AlternateContent>
        <mc:Choice Requires="wps">
          <w:drawing>
            <wp:anchor distT="0" distB="0" distL="114300" distR="114300" simplePos="0" relativeHeight="251667456"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4F60E20"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31F01">
      <w:rPr>
        <w:rFonts w:ascii="Clarendon BT" w:hAnsi="Clarendon BT"/>
        <w:lang w:val="en-US"/>
      </w:rPr>
      <w:t>Ar-Risalah: Volume XVI</w:t>
    </w:r>
    <w:r w:rsidR="008805EC" w:rsidRPr="008805EC">
      <w:rPr>
        <w:rFonts w:ascii="Clarendon BT" w:hAnsi="Clarendon BT"/>
        <w:lang w:val="en-US"/>
      </w:rPr>
      <w:t>I Nomor 2</w:t>
    </w:r>
    <w:r w:rsidR="00670D68" w:rsidRPr="008805EC">
      <w:rPr>
        <w:rFonts w:ascii="Clarendon BT" w:hAnsi="Clarendon BT"/>
      </w:rPr>
      <w:t>, 2019</w:t>
    </w:r>
    <w:r w:rsidR="00670D68" w:rsidRPr="008805EC">
      <w:rPr>
        <w:rFonts w:ascii="Clarendon BT" w:hAnsi="Clarendon BT"/>
      </w:rPr>
      <w:tab/>
    </w:r>
    <w:r w:rsidR="00E74359" w:rsidRPr="008805EC">
      <w:rPr>
        <w:rFonts w:ascii="Clarendon BT" w:hAnsi="Clarendon BT"/>
      </w:rPr>
      <w:tab/>
    </w:r>
    <w:r w:rsidR="00E74359" w:rsidRPr="008805EC">
      <w:rPr>
        <w:rFonts w:ascii="Clarendon BT" w:hAnsi="Clarendon BT"/>
      </w:rPr>
      <w:tab/>
    </w:r>
    <w:r w:rsidR="00670D68" w:rsidRPr="008805EC">
      <w:rPr>
        <w:rFonts w:ascii="Clarendon BT" w:hAnsi="Clarendon BT"/>
      </w:rPr>
      <w:tab/>
    </w:r>
    <w:r w:rsidR="000372EB" w:rsidRPr="008805EC">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0F3437" w:rsidRPr="008805EC">
          <w:rPr>
            <w:rFonts w:ascii="Bookman Old Style" w:hAnsi="Bookman Old Style"/>
          </w:rPr>
          <w:fldChar w:fldCharType="begin"/>
        </w:r>
        <w:r w:rsidR="000F3437" w:rsidRPr="008805EC">
          <w:rPr>
            <w:rFonts w:ascii="Bookman Old Style" w:hAnsi="Bookman Old Style"/>
          </w:rPr>
          <w:instrText xml:space="preserve"> PAGE   \* MERGEFORMAT </w:instrText>
        </w:r>
        <w:r w:rsidR="000F3437" w:rsidRPr="008805EC">
          <w:rPr>
            <w:rFonts w:ascii="Bookman Old Style" w:hAnsi="Bookman Old Style"/>
          </w:rPr>
          <w:fldChar w:fldCharType="separate"/>
        </w:r>
        <w:r w:rsidR="00A47080">
          <w:rPr>
            <w:rFonts w:ascii="Bookman Old Style" w:hAnsi="Bookman Old Style"/>
            <w:noProof/>
          </w:rPr>
          <w:t>294</w:t>
        </w:r>
        <w:r w:rsidR="000F3437" w:rsidRPr="008805EC">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77777777" w:rsidR="001C1CDC" w:rsidRPr="00E74359" w:rsidRDefault="0077723C" w:rsidP="00E74359">
    <w:pPr>
      <w:spacing w:after="0" w:line="240" w:lineRule="auto"/>
      <w:jc w:val="both"/>
      <w:rPr>
        <w:rFonts w:ascii="Bookman Old Style" w:eastAsia="Times New Roman" w:hAnsi="Bookman Old Style" w:cs="Arial"/>
        <w:sz w:val="20"/>
        <w:szCs w:val="20"/>
        <w:lang w:eastAsia="id-ID"/>
      </w:rPr>
    </w:pPr>
    <w:r>
      <w:rPr>
        <w:rFonts w:ascii="Bookman Old Style" w:hAnsi="Bookman Old Style"/>
        <w:noProof/>
        <w:lang w:val="en-US"/>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3C84119"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1C1CDC">
      <w:rPr>
        <w:rFonts w:ascii="Bookman Old Style" w:eastAsia="Times New Roman" w:hAnsi="Bookman Old Style" w:cs="Arial"/>
        <w:sz w:val="18"/>
        <w:szCs w:val="18"/>
        <w:lang w:eastAsia="id-ID"/>
      </w:rPr>
      <w:t>This work is licensed under Creative Commons Attribution</w:t>
    </w:r>
    <w:r w:rsidR="001C1CDC" w:rsidRPr="000372EB">
      <w:rPr>
        <w:rFonts w:ascii="Bookman Old Style" w:eastAsia="Times New Roman" w:hAnsi="Bookman Old Style" w:cs="Arial"/>
        <w:sz w:val="18"/>
        <w:szCs w:val="18"/>
        <w:lang w:eastAsia="id-ID"/>
      </w:rPr>
      <w:t xml:space="preserve"> </w:t>
    </w:r>
    <w:r w:rsidR="001C1CDC" w:rsidRPr="001C1CDC">
      <w:rPr>
        <w:rFonts w:ascii="Bookman Old Style" w:eastAsia="Times New Roman" w:hAnsi="Bookman Old Style" w:cs="Arial"/>
        <w:sz w:val="18"/>
        <w:szCs w:val="18"/>
        <w:lang w:eastAsia="id-ID"/>
      </w:rPr>
      <w:t>N</w:t>
    </w:r>
    <w:r w:rsidR="001C1CDC" w:rsidRPr="000372EB">
      <w:rPr>
        <w:rFonts w:ascii="Bookman Old Style" w:eastAsia="Times New Roman" w:hAnsi="Bookman Old Style" w:cs="Arial"/>
        <w:sz w:val="18"/>
        <w:szCs w:val="18"/>
        <w:lang w:eastAsia="id-ID"/>
      </w:rPr>
      <w:t xml:space="preserve">on Commercial 4.0 International </w:t>
    </w:r>
    <w:r w:rsidR="001C1CDC" w:rsidRPr="001C1CDC">
      <w:rPr>
        <w:rFonts w:ascii="Bookman Old Style" w:eastAsia="Times New Roman" w:hAnsi="Bookman Old Style" w:cs="Arial"/>
        <w:sz w:val="18"/>
        <w:szCs w:val="18"/>
        <w:lang w:eastAsia="id-ID"/>
      </w:rPr>
      <w:t>License</w:t>
    </w:r>
    <w:r w:rsidR="001C1CDC" w:rsidRPr="000372EB">
      <w:rPr>
        <w:rFonts w:ascii="Bookman Old Style" w:eastAsia="Times New Roman" w:hAnsi="Bookman Old Style" w:cs="Arial"/>
        <w:sz w:val="18"/>
        <w:szCs w:val="18"/>
        <w:lang w:eastAsia="id-ID"/>
      </w:rPr>
      <w:t xml:space="preserve"> </w:t>
    </w:r>
    <w:r w:rsidR="001C1CDC" w:rsidRPr="001C1CDC">
      <w:rPr>
        <w:rFonts w:ascii="Bookman Old Style" w:eastAsia="Times New Roman" w:hAnsi="Bookman Old Style" w:cs="Arial"/>
        <w:sz w:val="18"/>
        <w:szCs w:val="18"/>
        <w:lang w:eastAsia="id-ID"/>
      </w:rPr>
      <w:t xml:space="preserve">Available online on: </w:t>
    </w:r>
    <w:hyperlink r:id="rId1" w:history="1">
      <w:r w:rsidR="001C1CDC" w:rsidRPr="000372EB">
        <w:rPr>
          <w:rStyle w:val="Hyperlink"/>
          <w:rFonts w:ascii="Bookman Old Style" w:eastAsia="Times New Roman" w:hAnsi="Bookman Old Style" w:cs="Arial"/>
          <w:sz w:val="18"/>
          <w:szCs w:val="18"/>
          <w:lang w:eastAsia="id-ID"/>
        </w:rPr>
        <w:t>http://riset.unisma.ac.id/index.php/fai/index</w:t>
      </w:r>
    </w:hyperlink>
    <w:r w:rsidR="001C1CDC"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4588C" w14:textId="77777777" w:rsidR="00152A04" w:rsidRDefault="00152A04" w:rsidP="00AC0C58">
      <w:pPr>
        <w:spacing w:after="0" w:line="240" w:lineRule="auto"/>
      </w:pPr>
      <w:r>
        <w:separator/>
      </w:r>
    </w:p>
  </w:footnote>
  <w:footnote w:type="continuationSeparator" w:id="0">
    <w:p w14:paraId="4B35940B" w14:textId="77777777" w:rsidR="00152A04" w:rsidRDefault="00152A04"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4F119C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3AB9" w14:textId="77777777" w:rsidR="000F3437" w:rsidRDefault="000F3437" w:rsidP="005B683A">
    <w:pPr>
      <w:pStyle w:val="Header"/>
    </w:pPr>
  </w:p>
  <w:p w14:paraId="09217B8A" w14:textId="064ED37F" w:rsidR="00E0468A" w:rsidRPr="00BD08C0" w:rsidRDefault="00E0468A" w:rsidP="00E0468A">
    <w:pPr>
      <w:pStyle w:val="Header"/>
      <w:rPr>
        <w:rFonts w:ascii="Bookman Old Style" w:hAnsi="Bookman Old Style"/>
        <w:lang w:val="en-US"/>
      </w:rPr>
    </w:pPr>
    <w:r>
      <w:rPr>
        <w:rFonts w:ascii="Bookman Old Style" w:hAnsi="Bookman Old Style"/>
        <w:noProof/>
        <w:lang w:val="en-US"/>
      </w:rPr>
      <mc:AlternateContent>
        <mc:Choice Requires="wps">
          <w:drawing>
            <wp:anchor distT="0" distB="0" distL="114300" distR="114300" simplePos="0" relativeHeight="251673600"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05F1A874"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sidR="00BD08C0">
      <w:rPr>
        <w:rFonts w:ascii="Bookman Old Style" w:hAnsi="Bookman Old Style"/>
        <w:lang w:val="en-US"/>
      </w:rPr>
      <w:t xml:space="preserve">Multazim </w:t>
    </w:r>
    <w:r w:rsidR="00BD08C0" w:rsidRPr="0077723C">
      <w:rPr>
        <w:rFonts w:ascii="Bookman Old Style" w:hAnsi="Bookman Old Style"/>
        <w:noProof/>
        <w:sz w:val="20"/>
        <w:szCs w:val="20"/>
        <w:lang w:eastAsia="id-ID"/>
      </w:rPr>
      <w:t xml:space="preserve"> </w:t>
    </w:r>
    <w:r w:rsidR="00BD08C0">
      <w:rPr>
        <w:rFonts w:ascii="Bookman Old Style" w:hAnsi="Bookman Old Style"/>
        <w:noProof/>
        <w:sz w:val="20"/>
        <w:szCs w:val="20"/>
        <w:lang w:val="en-US" w:eastAsia="id-ID"/>
      </w:rPr>
      <w:t>AA</w: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294BC" w14:textId="77777777" w:rsidR="00EE7F9F" w:rsidRPr="00853D18" w:rsidRDefault="00EE7F9F" w:rsidP="00EE7F9F">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Ar-Risalah</w:t>
    </w:r>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an, Pendidikan dan Hukum Islam</w:t>
    </w:r>
  </w:p>
  <w:p w14:paraId="483098E8" w14:textId="77777777" w:rsidR="00EE7F9F" w:rsidRPr="006900F1" w:rsidRDefault="00EE7F9F" w:rsidP="00EE7F9F">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mc:AlternateContent>
        <mc:Choice Requires="wps">
          <w:drawing>
            <wp:anchor distT="4294967295" distB="4294967295" distL="114300" distR="114300" simplePos="0" relativeHeight="251656192" behindDoc="0" locked="0" layoutInCell="1" allowOverlap="1" wp14:anchorId="7F5115DF" wp14:editId="64C1102F">
              <wp:simplePos x="0" y="0"/>
              <wp:positionH relativeFrom="column">
                <wp:posOffset>2778760</wp:posOffset>
              </wp:positionH>
              <wp:positionV relativeFrom="paragraph">
                <wp:posOffset>23494</wp:posOffset>
              </wp:positionV>
              <wp:extent cx="2589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78D6A" id="_x0000_t32" coordsize="21600,21600" o:spt="32" o:oned="t" path="m,l21600,21600e" filled="f">
              <v:path arrowok="t" fillok="f" o:connecttype="none"/>
              <o:lock v:ext="edit" shapetype="t"/>
            </v:shapetype>
            <v:shape id="Straight Arrow Connector 2" o:spid="_x0000_s1026" type="#_x0000_t32" style="position:absolute;margin-left:218.8pt;margin-top:1.85pt;width:203.9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mc:Fallback>
      </mc:AlternateContent>
    </w:r>
  </w:p>
  <w:p w14:paraId="0B66E75B" w14:textId="77777777" w:rsidR="00EE7F9F" w:rsidRPr="006900F1" w:rsidRDefault="00EE7F9F" w:rsidP="00EE7F9F">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2019</w:t>
    </w:r>
  </w:p>
  <w:p w14:paraId="05C65731" w14:textId="77777777" w:rsidR="00EE7F9F" w:rsidRPr="00444C84" w:rsidRDefault="00EE7F9F" w:rsidP="00EE7F9F">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14:paraId="250BB111" w14:textId="77777777" w:rsidR="00EE7F9F" w:rsidRPr="00444C84" w:rsidRDefault="00EE7F9F" w:rsidP="00EE7F9F">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14:paraId="4C94B0D7" w14:textId="77777777" w:rsidR="00EE7F9F" w:rsidRPr="006900F1" w:rsidRDefault="00EE7F9F" w:rsidP="00EE7F9F">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mc:AlternateContent>
        <mc:Choice Requires="wps">
          <w:drawing>
            <wp:anchor distT="4294967295" distB="4294967295" distL="114300" distR="114300" simplePos="0" relativeHeight="251658240" behindDoc="0" locked="0" layoutInCell="1" allowOverlap="1" wp14:anchorId="5D96C4CC" wp14:editId="7C08AB42">
              <wp:simplePos x="0" y="0"/>
              <wp:positionH relativeFrom="column">
                <wp:posOffset>2777490</wp:posOffset>
              </wp:positionH>
              <wp:positionV relativeFrom="paragraph">
                <wp:posOffset>55244</wp:posOffset>
              </wp:positionV>
              <wp:extent cx="25800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5B03A" id="Straight Arrow Connector 1" o:spid="_x0000_s1026" type="#_x0000_t32" style="position:absolute;margin-left:218.7pt;margin-top:4.35pt;width:203.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52523F"/>
    <w:multiLevelType w:val="hybridMultilevel"/>
    <w:tmpl w:val="F65A6030"/>
    <w:lvl w:ilvl="0" w:tplc="FEEC3F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F703A4"/>
    <w:multiLevelType w:val="hybridMultilevel"/>
    <w:tmpl w:val="0D501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9D0BA7"/>
    <w:multiLevelType w:val="hybridMultilevel"/>
    <w:tmpl w:val="4D6240BC"/>
    <w:lvl w:ilvl="0" w:tplc="6AB40FB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12E60"/>
    <w:multiLevelType w:val="hybridMultilevel"/>
    <w:tmpl w:val="8BFCB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0D52E0"/>
    <w:multiLevelType w:val="hybridMultilevel"/>
    <w:tmpl w:val="26444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2517F6"/>
    <w:multiLevelType w:val="hybridMultilevel"/>
    <w:tmpl w:val="C01A1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772B03CC"/>
    <w:multiLevelType w:val="hybridMultilevel"/>
    <w:tmpl w:val="C1546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5"/>
  </w:num>
  <w:num w:numId="5">
    <w:abstractNumId w:val="3"/>
  </w:num>
  <w:num w:numId="6">
    <w:abstractNumId w:val="0"/>
  </w:num>
  <w:num w:numId="7">
    <w:abstractNumId w:val="7"/>
  </w:num>
  <w:num w:numId="8">
    <w:abstractNumId w:val="8"/>
  </w:num>
  <w:num w:numId="9">
    <w:abstractNumId w:val="4"/>
  </w:num>
  <w:num w:numId="10">
    <w:abstractNumId w:val="2"/>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209F"/>
    <w:rsid w:val="000372EB"/>
    <w:rsid w:val="0007403C"/>
    <w:rsid w:val="000B4231"/>
    <w:rsid w:val="000F3437"/>
    <w:rsid w:val="00150F53"/>
    <w:rsid w:val="00152A04"/>
    <w:rsid w:val="001755C0"/>
    <w:rsid w:val="00177C85"/>
    <w:rsid w:val="001B66EF"/>
    <w:rsid w:val="001C1CDC"/>
    <w:rsid w:val="001D34CA"/>
    <w:rsid w:val="001F1F86"/>
    <w:rsid w:val="002533F2"/>
    <w:rsid w:val="00290E15"/>
    <w:rsid w:val="00351A13"/>
    <w:rsid w:val="003A76DC"/>
    <w:rsid w:val="003F250D"/>
    <w:rsid w:val="00403204"/>
    <w:rsid w:val="0048326B"/>
    <w:rsid w:val="004B1B28"/>
    <w:rsid w:val="004E3FA2"/>
    <w:rsid w:val="004F1B0D"/>
    <w:rsid w:val="00534ACB"/>
    <w:rsid w:val="005A72AF"/>
    <w:rsid w:val="005B683A"/>
    <w:rsid w:val="005F1117"/>
    <w:rsid w:val="00631BAE"/>
    <w:rsid w:val="00670D68"/>
    <w:rsid w:val="006E4DF5"/>
    <w:rsid w:val="00706923"/>
    <w:rsid w:val="00721AAD"/>
    <w:rsid w:val="00722B2E"/>
    <w:rsid w:val="00730AEA"/>
    <w:rsid w:val="00741FF0"/>
    <w:rsid w:val="00764B6D"/>
    <w:rsid w:val="0077723C"/>
    <w:rsid w:val="00777620"/>
    <w:rsid w:val="00782BDA"/>
    <w:rsid w:val="007A07CE"/>
    <w:rsid w:val="007D1127"/>
    <w:rsid w:val="00813D07"/>
    <w:rsid w:val="00816543"/>
    <w:rsid w:val="008235C9"/>
    <w:rsid w:val="00834588"/>
    <w:rsid w:val="00840D06"/>
    <w:rsid w:val="00871534"/>
    <w:rsid w:val="008805EC"/>
    <w:rsid w:val="008C05EC"/>
    <w:rsid w:val="00901FA9"/>
    <w:rsid w:val="0095167E"/>
    <w:rsid w:val="009D3648"/>
    <w:rsid w:val="00A03B7A"/>
    <w:rsid w:val="00A31F01"/>
    <w:rsid w:val="00A47080"/>
    <w:rsid w:val="00AA31D1"/>
    <w:rsid w:val="00AC0C58"/>
    <w:rsid w:val="00AC7B71"/>
    <w:rsid w:val="00B2696C"/>
    <w:rsid w:val="00B30D88"/>
    <w:rsid w:val="00B47CB0"/>
    <w:rsid w:val="00B65174"/>
    <w:rsid w:val="00B7468B"/>
    <w:rsid w:val="00BB5F77"/>
    <w:rsid w:val="00BD08C0"/>
    <w:rsid w:val="00BF0898"/>
    <w:rsid w:val="00C1252E"/>
    <w:rsid w:val="00C144FE"/>
    <w:rsid w:val="00CA07B7"/>
    <w:rsid w:val="00CB3FFE"/>
    <w:rsid w:val="00CD6328"/>
    <w:rsid w:val="00D34782"/>
    <w:rsid w:val="00D6017E"/>
    <w:rsid w:val="00D61B19"/>
    <w:rsid w:val="00E0468A"/>
    <w:rsid w:val="00E108C0"/>
    <w:rsid w:val="00E34945"/>
    <w:rsid w:val="00E74359"/>
    <w:rsid w:val="00ED3F5D"/>
    <w:rsid w:val="00EE7F9F"/>
    <w:rsid w:val="00EF0614"/>
    <w:rsid w:val="00EF30F1"/>
    <w:rsid w:val="00F1406F"/>
    <w:rsid w:val="00F173CC"/>
    <w:rsid w:val="00F3439A"/>
    <w:rsid w:val="00F51143"/>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BD00A"/>
  <w15:docId w15:val="{F9959116-54D0-4263-B174-8DAF049C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paragraph" w:styleId="NoSpacing">
    <w:name w:val="No Spacing"/>
    <w:uiPriority w:val="1"/>
    <w:qFormat/>
    <w:rsid w:val="00813D07"/>
    <w:pPr>
      <w:spacing w:after="0" w:line="240" w:lineRule="auto"/>
    </w:pPr>
  </w:style>
  <w:style w:type="table" w:styleId="TableGrid">
    <w:name w:val="Table Grid"/>
    <w:basedOn w:val="TableNormal"/>
    <w:uiPriority w:val="59"/>
    <w:rsid w:val="00D61B1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362704752">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tazimaliahmad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riset.unisma.ac.id/index.php/fa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99C31A-68F4-4864-90B5-70CEA847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16</cp:revision>
  <cp:lastPrinted>2019-01-16T15:51:00Z</cp:lastPrinted>
  <dcterms:created xsi:type="dcterms:W3CDTF">2019-10-23T02:33:00Z</dcterms:created>
  <dcterms:modified xsi:type="dcterms:W3CDTF">2019-11-17T01:40:00Z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