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B8097" w14:textId="77777777" w:rsidR="006E6CDF" w:rsidRPr="009314DD" w:rsidRDefault="006E6CDF" w:rsidP="006E6CDF">
      <w:pPr>
        <w:spacing w:line="240" w:lineRule="auto"/>
        <w:contextualSpacing/>
        <w:jc w:val="center"/>
        <w:rPr>
          <w:rFonts w:asciiTheme="majorHAnsi" w:hAnsiTheme="majorHAnsi"/>
          <w:b/>
          <w:bCs/>
          <w:sz w:val="24"/>
          <w:szCs w:val="24"/>
        </w:rPr>
      </w:pPr>
      <w:bookmarkStart w:id="0" w:name="_GoBack"/>
      <w:bookmarkEnd w:id="0"/>
      <w:r w:rsidRPr="009314DD">
        <w:rPr>
          <w:rFonts w:asciiTheme="majorHAnsi" w:hAnsiTheme="majorHAnsi"/>
          <w:b/>
          <w:bCs/>
          <w:sz w:val="24"/>
          <w:szCs w:val="24"/>
        </w:rPr>
        <w:t>FULL DAY SCHOOL DALAM PERSPEKTIF AL-QUR’AN</w:t>
      </w:r>
    </w:p>
    <w:p w14:paraId="3F40C798" w14:textId="77777777" w:rsidR="006E6CDF" w:rsidRPr="009314DD" w:rsidRDefault="006E6CDF" w:rsidP="006E6CDF">
      <w:pPr>
        <w:spacing w:line="240" w:lineRule="auto"/>
        <w:ind w:left="720" w:hanging="720"/>
        <w:contextualSpacing/>
        <w:jc w:val="center"/>
        <w:rPr>
          <w:rFonts w:asciiTheme="majorHAnsi" w:hAnsiTheme="majorHAnsi"/>
          <w:b/>
          <w:bCs/>
          <w:sz w:val="24"/>
          <w:szCs w:val="24"/>
        </w:rPr>
      </w:pPr>
      <w:r w:rsidRPr="009314DD">
        <w:rPr>
          <w:rFonts w:asciiTheme="majorHAnsi" w:hAnsiTheme="majorHAnsi"/>
          <w:b/>
          <w:bCs/>
          <w:sz w:val="24"/>
          <w:szCs w:val="24"/>
        </w:rPr>
        <w:t>(Telaah Surat Ar-Rahman dan Al-Jumu’ah)</w:t>
      </w:r>
    </w:p>
    <w:p w14:paraId="3335E88A" w14:textId="77777777" w:rsidR="006E6CDF" w:rsidRPr="009314DD" w:rsidRDefault="006E6CDF" w:rsidP="006E6CDF">
      <w:pPr>
        <w:spacing w:line="240" w:lineRule="auto"/>
        <w:ind w:left="720" w:hanging="720"/>
        <w:contextualSpacing/>
        <w:jc w:val="center"/>
        <w:rPr>
          <w:rFonts w:asciiTheme="majorHAnsi" w:hAnsiTheme="majorHAnsi"/>
          <w:b/>
          <w:bCs/>
          <w:sz w:val="24"/>
          <w:szCs w:val="24"/>
        </w:rPr>
      </w:pPr>
    </w:p>
    <w:p w14:paraId="3626B333" w14:textId="77777777" w:rsidR="006E6CDF" w:rsidRPr="00965BFF" w:rsidRDefault="006E6CDF" w:rsidP="006E6CDF">
      <w:pPr>
        <w:spacing w:line="240" w:lineRule="auto"/>
        <w:contextualSpacing/>
        <w:jc w:val="center"/>
        <w:rPr>
          <w:rFonts w:asciiTheme="majorHAnsi" w:hAnsiTheme="majorHAnsi"/>
          <w:bCs/>
          <w:sz w:val="24"/>
          <w:szCs w:val="24"/>
        </w:rPr>
      </w:pPr>
      <w:r w:rsidRPr="00965BFF">
        <w:rPr>
          <w:rFonts w:asciiTheme="majorHAnsi" w:hAnsiTheme="majorHAnsi"/>
          <w:bCs/>
          <w:sz w:val="24"/>
          <w:szCs w:val="24"/>
        </w:rPr>
        <w:t>Marwansyah</w:t>
      </w:r>
      <w:r w:rsidRPr="00965BFF">
        <w:rPr>
          <w:rFonts w:asciiTheme="majorHAnsi" w:hAnsiTheme="majorHAnsi"/>
          <w:bCs/>
          <w:sz w:val="24"/>
          <w:szCs w:val="24"/>
          <w:vertAlign w:val="superscript"/>
        </w:rPr>
        <w:t>1</w:t>
      </w:r>
      <w:r w:rsidRPr="00965BFF">
        <w:rPr>
          <w:rFonts w:asciiTheme="majorHAnsi" w:hAnsiTheme="majorHAnsi"/>
          <w:bCs/>
          <w:sz w:val="24"/>
          <w:szCs w:val="24"/>
        </w:rPr>
        <w:t>, Ahmad Wahyu Hidayat</w:t>
      </w:r>
      <w:r w:rsidRPr="00965BFF">
        <w:rPr>
          <w:rFonts w:asciiTheme="majorHAnsi" w:hAnsiTheme="majorHAnsi"/>
          <w:bCs/>
          <w:sz w:val="24"/>
          <w:szCs w:val="24"/>
          <w:vertAlign w:val="superscript"/>
        </w:rPr>
        <w:t>2</w:t>
      </w:r>
    </w:p>
    <w:p w14:paraId="05B586CB" w14:textId="77777777" w:rsidR="006E6CDF" w:rsidRPr="00162774" w:rsidRDefault="006E6CDF" w:rsidP="006E6CDF">
      <w:pPr>
        <w:spacing w:line="240" w:lineRule="auto"/>
        <w:contextualSpacing/>
        <w:jc w:val="center"/>
        <w:rPr>
          <w:rFonts w:asciiTheme="majorHAnsi" w:hAnsiTheme="majorHAnsi"/>
          <w:sz w:val="24"/>
          <w:szCs w:val="24"/>
        </w:rPr>
      </w:pPr>
      <w:r w:rsidRPr="009314DD">
        <w:rPr>
          <w:rFonts w:asciiTheme="majorHAnsi" w:hAnsiTheme="majorHAnsi"/>
          <w:sz w:val="24"/>
          <w:szCs w:val="24"/>
          <w:vertAlign w:val="superscript"/>
        </w:rPr>
        <w:t>1</w:t>
      </w:r>
      <w:r w:rsidRPr="009314DD">
        <w:rPr>
          <w:rFonts w:asciiTheme="majorHAnsi" w:hAnsiTheme="majorHAnsi"/>
          <w:sz w:val="24"/>
          <w:szCs w:val="24"/>
        </w:rPr>
        <w:t xml:space="preserve">Program Magister Pendidikan Agama Islam UIN Raden Fatah Palembang, </w:t>
      </w:r>
      <w:r w:rsidRPr="009314DD">
        <w:rPr>
          <w:rFonts w:asciiTheme="majorHAnsi" w:hAnsiTheme="majorHAnsi"/>
          <w:sz w:val="24"/>
          <w:szCs w:val="24"/>
          <w:vertAlign w:val="superscript"/>
        </w:rPr>
        <w:t>2</w:t>
      </w:r>
      <w:r w:rsidRPr="009314DD">
        <w:rPr>
          <w:rFonts w:asciiTheme="majorHAnsi" w:hAnsiTheme="majorHAnsi"/>
          <w:sz w:val="24"/>
          <w:szCs w:val="24"/>
        </w:rPr>
        <w:t>Program Doktor Pendidikan Islam UIN Sunan Kalijaga Yogyakarta</w:t>
      </w:r>
    </w:p>
    <w:p w14:paraId="2000D65E" w14:textId="5B3104D4" w:rsidR="006E6CDF" w:rsidRPr="00965BFF" w:rsidRDefault="001B5F27" w:rsidP="006E6CDF">
      <w:pPr>
        <w:spacing w:line="240" w:lineRule="auto"/>
        <w:contextualSpacing/>
        <w:jc w:val="center"/>
        <w:rPr>
          <w:rFonts w:asciiTheme="majorHAnsi" w:hAnsiTheme="majorHAnsi"/>
          <w:sz w:val="24"/>
          <w:szCs w:val="24"/>
        </w:rPr>
      </w:pPr>
      <w:proofErr w:type="gramStart"/>
      <w:r>
        <w:rPr>
          <w:rFonts w:asciiTheme="majorHAnsi" w:hAnsiTheme="majorHAnsi"/>
          <w:bCs/>
          <w:sz w:val="24"/>
          <w:szCs w:val="24"/>
          <w:lang w:val="en-US"/>
        </w:rPr>
        <w:t>e-</w:t>
      </w:r>
      <w:r w:rsidR="006E6CDF" w:rsidRPr="00965BFF">
        <w:rPr>
          <w:rFonts w:asciiTheme="majorHAnsi" w:hAnsiTheme="majorHAnsi"/>
          <w:bCs/>
          <w:sz w:val="24"/>
          <w:szCs w:val="24"/>
        </w:rPr>
        <w:t>mail</w:t>
      </w:r>
      <w:proofErr w:type="gramEnd"/>
      <w:r w:rsidR="006E6CDF" w:rsidRPr="00965BFF">
        <w:rPr>
          <w:rFonts w:asciiTheme="majorHAnsi" w:hAnsiTheme="majorHAnsi"/>
          <w:bCs/>
          <w:sz w:val="24"/>
          <w:szCs w:val="24"/>
        </w:rPr>
        <w:t xml:space="preserve">: </w:t>
      </w:r>
      <w:r w:rsidR="006E6CDF" w:rsidRPr="00965BFF">
        <w:rPr>
          <w:rFonts w:asciiTheme="majorHAnsi" w:hAnsiTheme="majorHAnsi"/>
          <w:bCs/>
          <w:sz w:val="24"/>
          <w:szCs w:val="24"/>
          <w:vertAlign w:val="superscript"/>
        </w:rPr>
        <w:t>1</w:t>
      </w:r>
      <w:r w:rsidR="006E6CDF" w:rsidRPr="00965BFF">
        <w:rPr>
          <w:rFonts w:asciiTheme="majorHAnsi" w:hAnsiTheme="majorHAnsi"/>
          <w:sz w:val="24"/>
          <w:szCs w:val="24"/>
        </w:rPr>
        <w:t xml:space="preserve">marwansyah926@yahoo.com, </w:t>
      </w:r>
      <w:r w:rsidR="006E6CDF" w:rsidRPr="00965BFF">
        <w:rPr>
          <w:rFonts w:asciiTheme="majorHAnsi" w:hAnsiTheme="majorHAnsi"/>
          <w:sz w:val="24"/>
          <w:szCs w:val="24"/>
          <w:vertAlign w:val="superscript"/>
        </w:rPr>
        <w:t>2</w:t>
      </w:r>
      <w:r w:rsidR="006E6CDF" w:rsidRPr="00965BFF">
        <w:rPr>
          <w:rFonts w:asciiTheme="majorHAnsi" w:hAnsiTheme="majorHAnsi"/>
          <w:iCs/>
          <w:sz w:val="24"/>
          <w:szCs w:val="24"/>
        </w:rPr>
        <w:t>ahmadwahyuhidayat95@gmail.com</w:t>
      </w:r>
    </w:p>
    <w:p w14:paraId="5B2C859A" w14:textId="77777777" w:rsidR="006E6CDF" w:rsidRPr="00162774" w:rsidRDefault="006E6CDF" w:rsidP="006E6CDF">
      <w:pPr>
        <w:spacing w:line="240" w:lineRule="auto"/>
        <w:contextualSpacing/>
        <w:jc w:val="center"/>
        <w:rPr>
          <w:rFonts w:asciiTheme="majorHAnsi" w:hAnsiTheme="majorHAnsi"/>
          <w:sz w:val="24"/>
          <w:szCs w:val="24"/>
        </w:rPr>
      </w:pPr>
    </w:p>
    <w:p w14:paraId="560E3A4A" w14:textId="77777777" w:rsidR="006E6CDF" w:rsidRPr="009314DD" w:rsidRDefault="006E6CDF" w:rsidP="006E6CDF">
      <w:pPr>
        <w:spacing w:line="240" w:lineRule="auto"/>
        <w:contextualSpacing/>
        <w:jc w:val="center"/>
        <w:rPr>
          <w:rFonts w:asciiTheme="majorHAnsi" w:eastAsia="Times New Roman" w:hAnsiTheme="majorHAnsi"/>
          <w:b/>
          <w:iCs/>
          <w:sz w:val="24"/>
          <w:szCs w:val="24"/>
        </w:rPr>
      </w:pPr>
      <w:r w:rsidRPr="009314DD">
        <w:rPr>
          <w:rFonts w:asciiTheme="majorHAnsi" w:eastAsia="Times New Roman" w:hAnsiTheme="majorHAnsi"/>
          <w:b/>
          <w:iCs/>
          <w:sz w:val="24"/>
          <w:szCs w:val="24"/>
        </w:rPr>
        <w:t>Abstract</w:t>
      </w:r>
    </w:p>
    <w:p w14:paraId="7ADEFE73" w14:textId="77777777" w:rsidR="006E6CDF" w:rsidRPr="007F721D" w:rsidRDefault="006E6CDF" w:rsidP="006E6CDF">
      <w:pPr>
        <w:spacing w:line="240" w:lineRule="auto"/>
        <w:contextualSpacing/>
        <w:jc w:val="both"/>
        <w:rPr>
          <w:rFonts w:asciiTheme="majorHAnsi" w:eastAsia="Times New Roman" w:hAnsiTheme="majorHAnsi"/>
          <w:b/>
          <w:i/>
          <w:sz w:val="24"/>
          <w:szCs w:val="24"/>
        </w:rPr>
      </w:pPr>
      <w:r w:rsidRPr="007F721D">
        <w:rPr>
          <w:rFonts w:asciiTheme="majorHAnsi" w:eastAsia="Times New Roman" w:hAnsiTheme="majorHAnsi"/>
          <w:bCs/>
          <w:i/>
          <w:sz w:val="24"/>
          <w:szCs w:val="24"/>
        </w:rPr>
        <w:t>This study describes full day school in the perspective of the Koran (study of Surah Rahman and Al-Jumu'ah). This research uses library research with analytical study methods. Analytical studies used are content analytical and analytical descriptions of full day school policies. Educational success lies in the curriculum applied. The curriculum must be relevant to the needs of students and parental guidance. One indication that education in a school is successful is what is given to students as desired by the community or parents of students. If discussing the world of education today, certainly can not be separated with the term full day school. The Results of the Linkage of Surat Ar-Rahman and Surat Al-Jumu'ah with education, namely: An educator or teacher must prepare himself with the nature of rahman, which is to have compassion for all students or students indiscriminately, both for students who are smart, stupid , diligent, lazy, good or naughty, before the teacher is in front of students. The teacher must first prepare in terms of mastering, understanding the material that will be delivered to students, a teacher whatever the material he teaches should direct his students to become knowledgeable, civilized and dignified human beings that lead to devotion to the Almighty, a teacher whatever the lessons delivered , make it clear, to the point that a student truly understands. Do not let a student not really understand the material taught has moved to another material, With the sending of the apostle by Allah for mankind, aims to provide scientific education from the book and perfecting the morals and creeds, Education, teaching, and skills are forms of forms to develop the potential in oneself which is part of the task of an educator.</w:t>
      </w:r>
    </w:p>
    <w:p w14:paraId="57D46C40" w14:textId="77777777" w:rsidR="006E6CDF" w:rsidRPr="009314DD" w:rsidRDefault="006E6CDF" w:rsidP="006E6CDF">
      <w:pPr>
        <w:spacing w:line="240" w:lineRule="auto"/>
        <w:contextualSpacing/>
        <w:rPr>
          <w:rFonts w:asciiTheme="majorHAnsi" w:hAnsiTheme="majorHAnsi"/>
          <w:b/>
          <w:bCs/>
          <w:sz w:val="24"/>
          <w:szCs w:val="24"/>
          <w:u w:val="single"/>
        </w:rPr>
      </w:pPr>
    </w:p>
    <w:p w14:paraId="0B49B170" w14:textId="77777777" w:rsidR="006E6CDF" w:rsidRDefault="006E6CDF" w:rsidP="006E6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heme="majorHAnsi" w:hAnsiTheme="majorHAnsi"/>
          <w:i/>
          <w:sz w:val="24"/>
          <w:szCs w:val="24"/>
          <w:lang w:val="en-US"/>
        </w:rPr>
      </w:pPr>
      <w:r w:rsidRPr="009314DD">
        <w:rPr>
          <w:rFonts w:asciiTheme="majorHAnsi" w:eastAsia="Times New Roman" w:hAnsiTheme="majorHAnsi"/>
          <w:b/>
          <w:bCs/>
          <w:sz w:val="24"/>
          <w:szCs w:val="24"/>
          <w:lang w:eastAsia="id-ID"/>
        </w:rPr>
        <w:t>Keywords</w:t>
      </w:r>
      <w:r w:rsidRPr="009314DD">
        <w:rPr>
          <w:rFonts w:asciiTheme="majorHAnsi" w:hAnsiTheme="majorHAnsi"/>
          <w:b/>
          <w:bCs/>
          <w:sz w:val="24"/>
          <w:szCs w:val="24"/>
        </w:rPr>
        <w:t xml:space="preserve">: </w:t>
      </w:r>
      <w:r w:rsidRPr="00965BFF">
        <w:rPr>
          <w:rFonts w:asciiTheme="majorHAnsi" w:hAnsiTheme="majorHAnsi"/>
          <w:i/>
          <w:sz w:val="24"/>
          <w:szCs w:val="24"/>
        </w:rPr>
        <w:t>Full Day School, Al-Qur’an</w:t>
      </w:r>
    </w:p>
    <w:p w14:paraId="69B487F6" w14:textId="77777777" w:rsidR="00F70B79" w:rsidRPr="00F70B79" w:rsidRDefault="00F70B79" w:rsidP="006E6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heme="majorHAnsi" w:hAnsiTheme="majorHAnsi"/>
          <w:sz w:val="24"/>
          <w:szCs w:val="24"/>
          <w:lang w:val="en-US"/>
        </w:rPr>
      </w:pPr>
    </w:p>
    <w:tbl>
      <w:tblPr>
        <w:tblStyle w:val="TableGrid"/>
        <w:tblW w:w="8432" w:type="dxa"/>
        <w:jc w:val="center"/>
        <w:tblLook w:val="04A0" w:firstRow="1" w:lastRow="0" w:firstColumn="1" w:lastColumn="0" w:noHBand="0" w:noVBand="1"/>
      </w:tblPr>
      <w:tblGrid>
        <w:gridCol w:w="2810"/>
        <w:gridCol w:w="2811"/>
        <w:gridCol w:w="2811"/>
      </w:tblGrid>
      <w:tr w:rsidR="00F70B79" w14:paraId="7078E9F6" w14:textId="77777777" w:rsidTr="00F70B79">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14:paraId="4245D9F5" w14:textId="77777777" w:rsidR="00F70B79" w:rsidRDefault="00F70B79">
            <w:pPr>
              <w:jc w:val="center"/>
              <w:rPr>
                <w:rFonts w:asciiTheme="majorHAnsi" w:hAnsiTheme="majorHAnsi" w:cs="Arial"/>
                <w:iCs/>
                <w:sz w:val="24"/>
                <w:szCs w:val="24"/>
              </w:rPr>
            </w:pPr>
            <w:r>
              <w:rPr>
                <w:rFonts w:asciiTheme="majorHAnsi" w:hAnsiTheme="majorHAnsi" w:cs="Arial"/>
                <w:iCs/>
                <w:sz w:val="24"/>
                <w:szCs w:val="24"/>
              </w:rPr>
              <w:t>Accepted:</w:t>
            </w:r>
          </w:p>
          <w:p w14:paraId="0CC75822" w14:textId="7DFBB6CC" w:rsidR="00F70B79" w:rsidRDefault="00F70B79">
            <w:pPr>
              <w:jc w:val="center"/>
              <w:rPr>
                <w:rFonts w:asciiTheme="majorHAnsi" w:hAnsiTheme="majorHAnsi" w:cs="Arial"/>
                <w:iCs/>
                <w:sz w:val="24"/>
                <w:szCs w:val="24"/>
              </w:rPr>
            </w:pPr>
            <w:proofErr w:type="spellStart"/>
            <w:r>
              <w:rPr>
                <w:rFonts w:asciiTheme="majorHAnsi" w:hAnsiTheme="majorHAnsi" w:cs="Arial"/>
                <w:iCs/>
                <w:sz w:val="24"/>
                <w:szCs w:val="24"/>
              </w:rPr>
              <w:t>Agustus</w:t>
            </w:r>
            <w:proofErr w:type="spellEnd"/>
            <w:r>
              <w:rPr>
                <w:rFonts w:asciiTheme="majorHAnsi" w:hAnsiTheme="majorHAnsi" w:cs="Arial"/>
                <w:iCs/>
                <w:sz w:val="24"/>
                <w:szCs w:val="24"/>
              </w:rPr>
              <w:t xml:space="preserve"> 29 2019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568CD8CE" w14:textId="77777777" w:rsidR="00F70B79" w:rsidRDefault="00F70B79">
            <w:pPr>
              <w:jc w:val="center"/>
              <w:rPr>
                <w:rFonts w:asciiTheme="majorHAnsi" w:hAnsiTheme="majorHAnsi" w:cs="Arial"/>
                <w:iCs/>
                <w:sz w:val="24"/>
                <w:szCs w:val="24"/>
              </w:rPr>
            </w:pPr>
            <w:r>
              <w:rPr>
                <w:rFonts w:asciiTheme="majorHAnsi" w:hAnsiTheme="majorHAnsi" w:cs="Arial"/>
                <w:iCs/>
                <w:sz w:val="24"/>
                <w:szCs w:val="24"/>
              </w:rPr>
              <w:t>Reviewed:</w:t>
            </w:r>
          </w:p>
          <w:p w14:paraId="74664979" w14:textId="1E9A43B7" w:rsidR="00F70B79" w:rsidRDefault="00F70B79">
            <w:pPr>
              <w:jc w:val="center"/>
              <w:rPr>
                <w:rFonts w:asciiTheme="majorHAnsi" w:hAnsiTheme="majorHAnsi" w:cs="Arial"/>
                <w:iCs/>
                <w:sz w:val="24"/>
                <w:szCs w:val="24"/>
              </w:rPr>
            </w:pPr>
            <w:r>
              <w:rPr>
                <w:rFonts w:asciiTheme="majorHAnsi" w:hAnsiTheme="majorHAnsi" w:cs="Arial"/>
                <w:iCs/>
                <w:sz w:val="24"/>
                <w:szCs w:val="24"/>
              </w:rPr>
              <w:t>September 11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131DA3B7" w14:textId="77777777" w:rsidR="00F70B79" w:rsidRDefault="00F70B79">
            <w:pPr>
              <w:jc w:val="center"/>
              <w:rPr>
                <w:rFonts w:asciiTheme="majorHAnsi" w:hAnsiTheme="majorHAnsi" w:cs="Arial"/>
                <w:iCs/>
                <w:sz w:val="24"/>
                <w:szCs w:val="24"/>
              </w:rPr>
            </w:pPr>
            <w:proofErr w:type="spellStart"/>
            <w:r>
              <w:rPr>
                <w:rFonts w:asciiTheme="majorHAnsi" w:hAnsiTheme="majorHAnsi" w:cs="Arial"/>
                <w:iCs/>
                <w:sz w:val="24"/>
                <w:szCs w:val="24"/>
              </w:rPr>
              <w:t>Publised</w:t>
            </w:r>
            <w:proofErr w:type="spellEnd"/>
            <w:r>
              <w:rPr>
                <w:rFonts w:asciiTheme="majorHAnsi" w:hAnsiTheme="majorHAnsi" w:cs="Arial"/>
                <w:iCs/>
                <w:sz w:val="24"/>
                <w:szCs w:val="24"/>
              </w:rPr>
              <w:t>:</w:t>
            </w:r>
          </w:p>
          <w:p w14:paraId="731E6796" w14:textId="77777777" w:rsidR="00F70B79" w:rsidRDefault="00F70B79">
            <w:pPr>
              <w:jc w:val="center"/>
              <w:rPr>
                <w:rFonts w:asciiTheme="majorHAnsi" w:hAnsiTheme="majorHAnsi" w:cs="Arial"/>
                <w:iCs/>
                <w:sz w:val="24"/>
                <w:szCs w:val="24"/>
              </w:rPr>
            </w:pPr>
            <w:proofErr w:type="spellStart"/>
            <w:r>
              <w:rPr>
                <w:rFonts w:asciiTheme="majorHAnsi" w:hAnsiTheme="majorHAnsi" w:cs="Arial"/>
                <w:iCs/>
                <w:sz w:val="24"/>
                <w:szCs w:val="24"/>
              </w:rPr>
              <w:t>Oktober</w:t>
            </w:r>
            <w:proofErr w:type="spellEnd"/>
            <w:r>
              <w:rPr>
                <w:rFonts w:asciiTheme="majorHAnsi" w:hAnsiTheme="majorHAnsi" w:cs="Arial"/>
                <w:iCs/>
                <w:sz w:val="24"/>
                <w:szCs w:val="24"/>
              </w:rPr>
              <w:t xml:space="preserve"> 30 2019</w:t>
            </w:r>
          </w:p>
        </w:tc>
      </w:tr>
    </w:tbl>
    <w:p w14:paraId="2528D587" w14:textId="77777777" w:rsidR="006E6CDF" w:rsidRPr="00632CAD" w:rsidRDefault="006E6CDF" w:rsidP="006E6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heme="majorHAnsi" w:eastAsia="Times New Roman" w:hAnsiTheme="majorHAnsi"/>
          <w:sz w:val="24"/>
          <w:szCs w:val="24"/>
          <w:lang w:eastAsia="id-ID"/>
        </w:rPr>
      </w:pPr>
    </w:p>
    <w:p w14:paraId="3F72A6D5" w14:textId="77777777" w:rsidR="006E6CDF" w:rsidRPr="00256616" w:rsidRDefault="006E6CDF" w:rsidP="006E6CDF">
      <w:pPr>
        <w:pStyle w:val="ListParagraph"/>
        <w:numPr>
          <w:ilvl w:val="0"/>
          <w:numId w:val="44"/>
        </w:numPr>
        <w:spacing w:after="0"/>
        <w:jc w:val="both"/>
        <w:rPr>
          <w:rFonts w:asciiTheme="majorHAnsi" w:hAnsiTheme="majorHAnsi"/>
          <w:b/>
          <w:bCs/>
          <w:sz w:val="24"/>
          <w:szCs w:val="24"/>
        </w:rPr>
      </w:pPr>
      <w:r w:rsidRPr="00256616">
        <w:rPr>
          <w:rFonts w:asciiTheme="majorHAnsi" w:hAnsiTheme="majorHAnsi"/>
          <w:b/>
          <w:bCs/>
          <w:sz w:val="24"/>
          <w:szCs w:val="24"/>
        </w:rPr>
        <w:t>Pendahuluan</w:t>
      </w:r>
    </w:p>
    <w:p w14:paraId="2C77182A"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Lembaga pendidikan dipandang sebagai industri yang dapat mencetak jasa yaitu jasa pendidikan. Lewat pendidikan oran</w:t>
      </w:r>
      <w:r>
        <w:rPr>
          <w:rFonts w:asciiTheme="majorHAnsi" w:hAnsiTheme="majorHAnsi"/>
          <w:sz w:val="24"/>
          <w:szCs w:val="24"/>
        </w:rPr>
        <w:t xml:space="preserve">g mengharap supaya semua bakat, </w:t>
      </w:r>
      <w:r w:rsidRPr="009314DD">
        <w:rPr>
          <w:rFonts w:asciiTheme="majorHAnsi" w:hAnsiTheme="majorHAnsi"/>
          <w:sz w:val="24"/>
          <w:szCs w:val="24"/>
        </w:rPr>
        <w:lastRenderedPageBreak/>
        <w:t>kemampuan dan kemungkinan yang dimiliki bisa dikembangkan secara maksimal, agar orang bisa mandiri dalam proses membangun pribadinya.</w:t>
      </w:r>
    </w:p>
    <w:p w14:paraId="6FE6D47A"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Kesuksesan pendidikan terletak pada kurikulum. Kurikulum yang diterapkan harus relevan dengan kebutuhan anak didik dan tuntutan orangtua. Selain sekolah harus menampilkan ciri khas yang dapat dilirik masyarakat, juga yang paling utama sekolah mampu memastikan bahwa sekolah tersebut benar-benar mempunyai kelebihan dalam berbagai hal.</w:t>
      </w:r>
    </w:p>
    <w:p w14:paraId="057248A1"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Keunggulan sebuah sekolah ditentukan oleh manajemen sekolah tersebut. Salah satu indikasi bahwa pendidikan si suatu sekolah sukses adalah apa yang diberikan kepada murid sesuai dengan kebutuhan siswa dan para orangtua murid, selain itu juga didesain mampu memberikan harapan pasti terhadap masyarakat juga menciptakan manusia yang berkualitas sebagaimana termuat dalam UU Sisdiknas No. 20 Tahun 2003.</w:t>
      </w:r>
    </w:p>
    <w:p w14:paraId="0C590928"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 xml:space="preserve">Untuk mewujudkan tujuan itu, banyak sekali usaha yang dilakukan lembaga pemerintah maupun swasta dengan menerapkan sistem atau kurikulum yang dirasa pas untuk mewujudkan tujuan tersebut, salah satunya adalah dengan membentuk sistem fullday school. Oleh karena itu, pemakalah akan membahas sistem </w:t>
      </w:r>
      <w:r w:rsidRPr="001D7738">
        <w:rPr>
          <w:rFonts w:asciiTheme="majorHAnsi" w:hAnsiTheme="majorHAnsi"/>
          <w:i/>
          <w:sz w:val="24"/>
          <w:szCs w:val="24"/>
        </w:rPr>
        <w:t>full day school</w:t>
      </w:r>
      <w:r w:rsidRPr="009314DD">
        <w:rPr>
          <w:rFonts w:asciiTheme="majorHAnsi" w:hAnsiTheme="majorHAnsi"/>
          <w:sz w:val="24"/>
          <w:szCs w:val="24"/>
        </w:rPr>
        <w:t xml:space="preserve"> yang merupakan sekolah yang dirancang sedemikian rupa layaknya sekolah formal. </w:t>
      </w:r>
      <w:r w:rsidRPr="009314DD">
        <w:rPr>
          <w:rStyle w:val="FootnoteReference"/>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Style w:val="FootnoteReference"/>
          <w:rFonts w:asciiTheme="majorHAnsi" w:hAnsiTheme="majorHAnsi"/>
          <w:sz w:val="24"/>
          <w:szCs w:val="24"/>
        </w:rPr>
        <w:fldChar w:fldCharType="separate"/>
      </w:r>
      <w:r w:rsidRPr="009314DD">
        <w:rPr>
          <w:rFonts w:asciiTheme="majorHAnsi" w:hAnsiTheme="majorHAnsi"/>
          <w:noProof/>
          <w:sz w:val="24"/>
          <w:szCs w:val="24"/>
        </w:rPr>
        <w:t>(Baharuddin, 2009)</w:t>
      </w:r>
      <w:r w:rsidRPr="009314DD">
        <w:rPr>
          <w:rStyle w:val="FootnoteReference"/>
          <w:rFonts w:asciiTheme="majorHAnsi" w:hAnsiTheme="majorHAnsi"/>
          <w:sz w:val="24"/>
          <w:szCs w:val="24"/>
        </w:rPr>
        <w:fldChar w:fldCharType="end"/>
      </w:r>
    </w:p>
    <w:p w14:paraId="4EC0EDA4"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 xml:space="preserve">Pendidikan Islam mempunyai sejarah yang panjang. Dalam pengertian seluas-luasnya, pendidikan Islam berkembang seiring dengan kemunculan Islam serta zamannya itu sendiri. Tidak ragu lagi, era global  kadang-kadang juga disebut sebagai era kesejagatan  menimbulkan perubahan penting dalam berbagai aspek kehidupan; ekonomi, politik, sosial, budaya, teknologi, pendidikan, dan lain-lain. Untuk itu, pendidikan Islam perlu kiranya beradaptasi atas globalisasi tersebut. Dengan demikian, arah baru pengembangan pendidikan Islam perlu adanya dalam hal ini. </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Azyumardi","given":"","non-dropping-particle":"","parse-names":false,"suffix":""}],"id":"ITEM-1","issued":{"date-parts":[["2012"]]},"number-of-pages":"33","publisher":"Kencana","publisher-place":"Jakarta","title":"Pendidikan Islam","type":"book"},"uris":["http://www.mendeley.com/documents/?uuid=9e5a5bd8-a813-4187-9522-1a44c2743571"]}],"mendeley":{"formattedCitation":"(Azyumardi, 2012)","plainTextFormattedCitation":"(Azyumardi, 2012)","previouslyFormattedCitation":"(Azyumardi, 2012)"},"properties":{"noteIndex":0},"schema":"https://github.com/citation-style-language/schema/raw/master/csl-citation.json"}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(Azyumardi, 2012)</w:t>
      </w:r>
      <w:r w:rsidRPr="009314DD">
        <w:rPr>
          <w:rFonts w:asciiTheme="majorHAnsi" w:hAnsiTheme="majorHAnsi"/>
          <w:sz w:val="24"/>
          <w:szCs w:val="24"/>
        </w:rPr>
        <w:fldChar w:fldCharType="end"/>
      </w:r>
    </w:p>
    <w:p w14:paraId="5A698990" w14:textId="4AE23D79"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 xml:space="preserve">Modernisasi hidup ini menuntut diferensiasi sistem pendidikan untuk mengantisipasi dan mengakomodasi berbagai diferensiasi sosial, tehnik, dan manajerial. Antisipasi dan akomodasi tersebut haruslah dijabarkan dalam bentuk formulasi, adopsi dan implementasi kebijaksanaan pendidikan dalam tingkat nasional, regional dan lokal. Dalam konteks modernisasi administatif ini, dalam praktiknya, sekolah yang bersistem </w:t>
      </w:r>
      <w:r w:rsidRPr="001D7738">
        <w:rPr>
          <w:rFonts w:asciiTheme="majorHAnsi" w:hAnsiTheme="majorHAnsi"/>
          <w:i/>
          <w:sz w:val="24"/>
          <w:szCs w:val="24"/>
        </w:rPr>
        <w:t>Full Day Scholl</w:t>
      </w:r>
      <w:r w:rsidRPr="009314DD">
        <w:rPr>
          <w:rFonts w:asciiTheme="majorHAnsi" w:hAnsiTheme="majorHAnsi"/>
          <w:sz w:val="24"/>
          <w:szCs w:val="24"/>
        </w:rPr>
        <w:t xml:space="preserve"> tidak hanya berbasis sekolah formal, namun juga informal perlu juga diadakan sekolah terpadu (berbasis Islamis). sistem dan lembaga pendidikan Islam perlu mensimbiosis ke dalam sistem sekolah. Dan inilah yang dinamakan dengan pendidikan terpadu dengan sistem </w:t>
      </w:r>
      <w:r w:rsidRPr="001D7738">
        <w:rPr>
          <w:rFonts w:asciiTheme="majorHAnsi" w:hAnsiTheme="majorHAnsi"/>
          <w:i/>
          <w:sz w:val="24"/>
          <w:szCs w:val="24"/>
        </w:rPr>
        <w:t>full day school</w:t>
      </w:r>
      <w:r w:rsidRPr="009314DD">
        <w:rPr>
          <w:rFonts w:asciiTheme="majorHAnsi" w:hAnsiTheme="majorHAnsi"/>
          <w:sz w:val="24"/>
          <w:szCs w:val="24"/>
        </w:rPr>
        <w:t xml:space="preserve">. Dalam pelaksanaannya, terlepas dari kelebihan dan kekurangannnya, penyeimbangan pendidikan Islam atas majunya zaman di atas, </w:t>
      </w:r>
      <w:r w:rsidRPr="009314DD">
        <w:rPr>
          <w:rFonts w:asciiTheme="majorHAnsi" w:hAnsiTheme="majorHAnsi"/>
          <w:sz w:val="24"/>
          <w:szCs w:val="24"/>
        </w:rPr>
        <w:lastRenderedPageBreak/>
        <w:t>dapat kita temukan pada s</w:t>
      </w:r>
      <w:r w:rsidR="001D7738">
        <w:rPr>
          <w:rFonts w:asciiTheme="majorHAnsi" w:hAnsiTheme="majorHAnsi"/>
          <w:sz w:val="24"/>
          <w:szCs w:val="24"/>
          <w:lang w:val="en-US"/>
        </w:rPr>
        <w:t>I</w:t>
      </w:r>
      <w:r w:rsidRPr="009314DD">
        <w:rPr>
          <w:rFonts w:asciiTheme="majorHAnsi" w:hAnsiTheme="majorHAnsi"/>
          <w:sz w:val="24"/>
          <w:szCs w:val="24"/>
        </w:rPr>
        <w:t xml:space="preserve">stem pendidikan </w:t>
      </w:r>
      <w:r w:rsidRPr="001D7738">
        <w:rPr>
          <w:rFonts w:asciiTheme="majorHAnsi" w:hAnsiTheme="majorHAnsi"/>
          <w:i/>
          <w:sz w:val="24"/>
          <w:szCs w:val="24"/>
        </w:rPr>
        <w:t>full day school</w:t>
      </w:r>
      <w:r w:rsidRPr="009314DD">
        <w:rPr>
          <w:rFonts w:asciiTheme="majorHAnsi" w:hAnsiTheme="majorHAnsi"/>
          <w:sz w:val="24"/>
          <w:szCs w:val="24"/>
        </w:rPr>
        <w:t xml:space="preserve"> dan terpadu. </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{"citationItems":[{"id":"ITEM-1","itemData":{"DOI":"10.24014/potensia.v4i1.4362","ISSN":"1693-1025","abstract":"This paper presents about full day school education in the epistemology perspective of Muhammad 'Abid Al-Jabiri. Muhammad 'Abid Al-Jabiri is one of contemporary Islamic thinkers with the theories of bayani, ‘irfani and burhani. Where the theory of epistemology serve is a science that comes from a sacred text and the theory of ‘irfani epistemology derived from intuition while the theory of burhani epistemology derived from the principles of logic, ratio and reason. And this paper examines the education of full day school with the theories of bayani, ‘irfani and burhani. With the hope of third theory can be understood as effort to build and create paradigm of society about policy of full day school, so from various problematic causing the pros and cons to full day school concept which have been published by Mendikbud can be overcome.","author":[{"dropping-particle":"","family":"Baharun","given":"Hasan","non-dropping-particle":"","parse-names":false,"suffix":""},{"dropping-particle":"","family":"Alawiyah","given":"Saudatul","non-dropping-particle":"","parse-names":false,"suffix":""}],"container-title":"POTENSIA: Jurnal Kependidikan Islam","id":"ITEM-1","issue":"1","issued":{"date-parts":[["2018"]]},"page":"1-22","title":"Pendidikan Full Day School Dalam Perspektif Epistemologi Muhammad ‘Abid Al- Jabiri","type":"article-journal","volume":"4"},"uris":["http://www.mendeley.com/documents/?uuid=d90c3a06-014b-4c08-9193-5398fc529b7f"]}],"mendeley":{"formattedCitation":"(Baharun &amp; Alawiyah, 2018)","plainTextFormattedCitation":"(Baharun &amp; Alawiyah, 2018)","previouslyFormattedCitation":"(Baharun &amp; Alawiyah, 2018)"},"properties":{"noteIndex":0},"schema":"https://github.com/citation-style-language/schema/raw/master/csl-citation.json"}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(Baharun &amp; Alawiyah, 2018)</w:t>
      </w:r>
      <w:r w:rsidRPr="009314DD">
        <w:rPr>
          <w:rFonts w:asciiTheme="majorHAnsi" w:hAnsiTheme="majorHAnsi"/>
          <w:sz w:val="24"/>
          <w:szCs w:val="24"/>
        </w:rPr>
        <w:fldChar w:fldCharType="end"/>
      </w:r>
      <w:r w:rsidRPr="009314DD">
        <w:rPr>
          <w:rFonts w:asciiTheme="majorHAnsi" w:hAnsiTheme="majorHAnsi"/>
          <w:sz w:val="24"/>
          <w:szCs w:val="24"/>
        </w:rPr>
        <w:t xml:space="preserve"> </w:t>
      </w:r>
    </w:p>
    <w:p w14:paraId="1DCF431D"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Ketertarikan para orang tua untuk memasukkan anaknya ke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dilatarbelakangi oleh beberapa hal, yaitu karena semakin banyaknya kaum ibu yang bekerja di luar rumah dan mereka banyak yang memiliki anak berusia di bawah 6 tahun, meningkatnya jumlah anak-anak usia prasekolah yang ditampung di sekolah-sekolah milik public (masyarakat umum), meningkatnya pengaruh televisi dan mobilitas para orang tua, serta kemajuan dan kemodernan yang mulai berkembang di segala aspek kehidupan. Dengan memasukkan anak mereka ke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mereka berharap dapat memperbaiki nilai akademik anak-anak mereka sebagai persiapan untuk melanjutkan ke jenjang berikutnya dengan sukses, juga masalah-masalah tersebut di atas dapat teratasi. Dan </w:t>
      </w:r>
      <w:r w:rsidRPr="006E6CDF">
        <w:rPr>
          <w:rFonts w:asciiTheme="majorHAnsi" w:hAnsiTheme="majorHAnsi"/>
          <w:sz w:val="24"/>
          <w:szCs w:val="24"/>
        </w:rPr>
        <w:t>dalam</w:t>
      </w:r>
      <w:r w:rsidRPr="009314DD">
        <w:rPr>
          <w:rFonts w:asciiTheme="majorHAnsi" w:eastAsia="Times New Roman" w:hAnsiTheme="majorHAnsi"/>
          <w:sz w:val="24"/>
          <w:szCs w:val="24"/>
        </w:rPr>
        <w:t xml:space="preserve"> hasil penelitian ini disebutkan bahwa anak yang menempuh pendidikan di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terbukti tampil lebih baik dalam mengikuti setiap mata pelajaran dan menunjukkan keuntungan yang cukup signifikan.</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(Baharuddin, 2009)</w:t>
      </w:r>
      <w:r w:rsidRPr="009314DD">
        <w:rPr>
          <w:rFonts w:asciiTheme="majorHAnsi" w:eastAsia="Times New Roman" w:hAnsiTheme="majorHAnsi"/>
          <w:sz w:val="24"/>
          <w:szCs w:val="24"/>
        </w:rPr>
        <w:fldChar w:fldCharType="end"/>
      </w:r>
    </w:p>
    <w:p w14:paraId="334E754B" w14:textId="3E69827F" w:rsidR="006E6CDF" w:rsidRPr="00002AF4" w:rsidRDefault="006E6CDF" w:rsidP="00002AF4">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Sesuai dengan pembahasan tema yang juga menyinggung tentang pendidikan terpadu sebagai upaya memadukan </w:t>
      </w:r>
      <w:r w:rsidRPr="006E6CDF">
        <w:rPr>
          <w:rFonts w:asciiTheme="majorHAnsi" w:hAnsiTheme="majorHAnsi"/>
          <w:sz w:val="24"/>
          <w:szCs w:val="24"/>
        </w:rPr>
        <w:t>pendidikan</w:t>
      </w:r>
      <w:r w:rsidRPr="009314DD">
        <w:rPr>
          <w:rFonts w:asciiTheme="majorHAnsi" w:eastAsia="Times New Roman" w:hAnsiTheme="majorHAnsi"/>
          <w:sz w:val="24"/>
          <w:szCs w:val="24"/>
        </w:rPr>
        <w:t xml:space="preserve"> umum dan pendidikan agama, maka pada pembahasan sejarah tentang hal ini, akan juga mengupas tentang hal tersebut. Secara historis-sosiologis, pendidikan terpadu lahir sebagai implikasi dari proses perkembangan perubahan paradigma pengembangan pendidikan Islam sejak abad pertengahan, dimana tercipta dikotomi antara pendidikan agama yang menekankan pada pengajaran ilmu-ilmu agama dengan pendidikan umum yang menekankan pada pengajaran ilmu-ilmu non agama (pengetahuan). Pendidikan terpadu merupakan salah satu wujud implementasi paradigma yang berusaha mengintegrasikan nilai-nilai ilmu pengetahuan, nilai-nilai agama dan etik, serta mampu melahirkan manusia yang menguasai ilmu pengetahuan dan tekhnologi, memiliki kematangan professional sekaligus hidup dalam nilai-nilai islami</w:t>
      </w:r>
      <w:r w:rsidR="00002AF4" w:rsidRPr="00002AF4">
        <w:rPr>
          <w:rFonts w:asciiTheme="majorHAnsi" w:eastAsia="Times New Roman" w:hAnsiTheme="majorHAnsi"/>
          <w:sz w:val="24"/>
          <w:szCs w:val="24"/>
        </w:rPr>
        <w:t xml:space="preserve">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Muhaimin","given":"Dkk","non-dropping-particle":"","parse-names":false,"suffix":""}],"edition":"Cet-IV","id":"ITEM-1","issued":{"date-parts":[["2011"]]},"number-of-pages":"38-187","publisher":"Remaja Rosdakarya","publisher-place":"Jakarta","title":"Paradigma Pendidikan Islam (Upaya mengefektifkan Pendidikan Agama Islam di Sekolah)","type":"book"},"uris":["http://www.mendeley.com/documents/?uuid=8b0190bb-0159-46c4-b41f-9a360744a29b"]}],"mendeley":{"formattedCitation":"(Muhaimin, 2011)","plainTextFormattedCitation":"(Muhaimin, 2011)","previouslyFormattedCitation":"(Muhaimin, 2011)"},"properties":{"noteIndex":0},"schema":"https://github.com/citation-style-language/schema/raw/master/csl-citation.json"}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(Muhaimin, 2011)</w:t>
      </w:r>
      <w:r w:rsidRPr="009314DD">
        <w:rPr>
          <w:rFonts w:asciiTheme="majorHAnsi" w:eastAsia="Times New Roman" w:hAnsiTheme="majorHAnsi"/>
          <w:sz w:val="24"/>
          <w:szCs w:val="24"/>
        </w:rPr>
        <w:fldChar w:fldCharType="end"/>
      </w:r>
      <w:r w:rsidR="00002AF4" w:rsidRPr="00002AF4">
        <w:rPr>
          <w:rFonts w:asciiTheme="majorHAnsi" w:eastAsia="Times New Roman" w:hAnsiTheme="majorHAnsi"/>
          <w:sz w:val="24"/>
          <w:szCs w:val="24"/>
        </w:rPr>
        <w:t>.</w:t>
      </w:r>
    </w:p>
    <w:p w14:paraId="63F69C34" w14:textId="16B303D6" w:rsidR="006E6CDF" w:rsidRPr="00002AF4" w:rsidRDefault="006E6CDF" w:rsidP="00002AF4">
      <w:pPr>
        <w:ind w:firstLine="709"/>
        <w:contextualSpacing/>
        <w:jc w:val="both"/>
        <w:rPr>
          <w:rFonts w:asciiTheme="majorHAnsi" w:eastAsia="Times New Roman" w:hAnsiTheme="majorHAnsi"/>
          <w:sz w:val="24"/>
          <w:szCs w:val="24"/>
          <w:lang w:val="en-US"/>
        </w:rPr>
      </w:pPr>
      <w:r w:rsidRPr="009314DD">
        <w:rPr>
          <w:rFonts w:asciiTheme="majorHAnsi" w:eastAsia="Times New Roman" w:hAnsiTheme="majorHAnsi"/>
          <w:sz w:val="24"/>
          <w:szCs w:val="24"/>
        </w:rPr>
        <w:t xml:space="preserve">Konsep pendidikan terpadu ini telah menjadi topic pembicaraan di kalangan cendekiawan Islam sejak beberapa dasawarsa terakhir. Ia merupakan kristalisasi dari rekomendasi Konferensi Dunia tentang pendidikan Islam pertama yang diselenggarakan di Mekkah. Ide tersebut terus </w:t>
      </w:r>
      <w:r w:rsidRPr="006E6CDF">
        <w:rPr>
          <w:rFonts w:asciiTheme="majorHAnsi" w:hAnsiTheme="majorHAnsi"/>
          <w:sz w:val="24"/>
          <w:szCs w:val="24"/>
        </w:rPr>
        <w:t>bergulir</w:t>
      </w:r>
      <w:r w:rsidRPr="009314DD">
        <w:rPr>
          <w:rFonts w:asciiTheme="majorHAnsi" w:eastAsia="Times New Roman" w:hAnsiTheme="majorHAnsi"/>
          <w:sz w:val="24"/>
          <w:szCs w:val="24"/>
        </w:rPr>
        <w:t xml:space="preserve"> ke berbagai Negara, bahkan di Negara-negara non muslim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{"citationItems":[{"id":"ITEM-1","itemData":{"author":[{"dropping-particle":"","family":"Rossidy","given":"Imron","non-dropping-particle":"","parse-names":false,"suffix":""}],"id":"ITEM-1","issued":{"date-parts":[["2009"]]},"number-of-pages":"74","publisher":"UIN Malang Press","publisher-place":"Malang","title":"Pendidikan Berparadigma Inklusif","type":"book"},"uris":["http://www.mendeley.com/documents/?uuid=08b40e09-8784-4042-acca-d337b3fcf7fc"]}],"mendeley":{"formattedCitation":"(Rossidy, 2009)","plainTextFormattedCitation":"(Rossidy, 2009)","previouslyFormattedCitation":"(Rossidy,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(Rossidy, 2009)</w:t>
      </w:r>
      <w:r w:rsidRPr="009314DD">
        <w:rPr>
          <w:rFonts w:asciiTheme="majorHAnsi" w:eastAsia="Times New Roman" w:hAnsiTheme="majorHAnsi"/>
          <w:sz w:val="24"/>
          <w:szCs w:val="24"/>
        </w:rPr>
        <w:fldChar w:fldCharType="end"/>
      </w:r>
      <w:r w:rsidR="00002AF4">
        <w:rPr>
          <w:rFonts w:asciiTheme="majorHAnsi" w:eastAsia="Times New Roman" w:hAnsiTheme="majorHAnsi"/>
          <w:sz w:val="24"/>
          <w:szCs w:val="24"/>
          <w:lang w:val="en-US"/>
        </w:rPr>
        <w:t>.</w:t>
      </w:r>
    </w:p>
    <w:p w14:paraId="06D36E8E" w14:textId="30B96FD2" w:rsidR="006E6CDF" w:rsidRPr="00002AF4" w:rsidRDefault="006E6CDF" w:rsidP="00002AF4">
      <w:pPr>
        <w:ind w:firstLine="709"/>
        <w:contextualSpacing/>
        <w:jc w:val="both"/>
        <w:rPr>
          <w:rFonts w:asciiTheme="majorHAnsi" w:eastAsia="Times New Roman" w:hAnsiTheme="majorHAnsi"/>
          <w:sz w:val="24"/>
          <w:szCs w:val="24"/>
          <w:lang w:val="en-US"/>
        </w:rPr>
      </w:pPr>
      <w:r w:rsidRPr="009314DD">
        <w:rPr>
          <w:rFonts w:asciiTheme="majorHAnsi" w:eastAsia="Times New Roman" w:hAnsiTheme="majorHAnsi"/>
          <w:sz w:val="24"/>
          <w:szCs w:val="24"/>
        </w:rPr>
        <w:t xml:space="preserve">Di Indonesia, ide tersebut agak terlambat sampainya, karena situasi yang tidak kondusif dan baru memperoleh momentumnya </w:t>
      </w:r>
      <w:r w:rsidRPr="006E6CDF">
        <w:rPr>
          <w:rFonts w:asciiTheme="majorHAnsi" w:hAnsiTheme="majorHAnsi"/>
          <w:sz w:val="24"/>
          <w:szCs w:val="24"/>
        </w:rPr>
        <w:t>pada</w:t>
      </w:r>
      <w:r w:rsidRPr="009314DD">
        <w:rPr>
          <w:rFonts w:asciiTheme="majorHAnsi" w:eastAsia="Times New Roman" w:hAnsiTheme="majorHAnsi"/>
          <w:sz w:val="24"/>
          <w:szCs w:val="24"/>
        </w:rPr>
        <w:t xml:space="preserve"> era reformasi dengan banyaknya bermunculan sekolah Islam terpadu, mulai dari tingkat dasar sampai menengah atas. Dengan adanya sekolah-sekolah Islam terpadu, maka muncullah jaringan sekolah Islam terpadu (JSIT) di seluruh Indonesia</w:t>
      </w:r>
      <w:r w:rsidR="00002AF4">
        <w:rPr>
          <w:rFonts w:asciiTheme="majorHAnsi" w:eastAsia="Times New Roman" w:hAnsiTheme="majorHAnsi"/>
          <w:sz w:val="24"/>
          <w:szCs w:val="24"/>
          <w:lang w:val="en-US"/>
        </w:rPr>
        <w:t xml:space="preserve">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{"citationItems":[{"id":"ITEM-1","itemData":{"author":[{"dropping-particle":"","family":"Arifin","given":"Zainal","non-dropping-particle":"","parse-names":false,"suffix":""}],"edition":"Cet. I","id":"ITEM-1","issued":{"date-parts":[["2012"]]},"number-of-pages":"30-34","publisher":"DIVA Press","publisher-place":"Yogyakarta","title":"Pengembangan Managemen Mutu Kurikulum Pendidikan Islam","type":"book"},"uris":["http://www.mendeley.com/documents/?uuid=f18be0ea-6e55-4b82-b18e-05809c38e454"]}],"mendeley":{"formattedCitation":"(Arifin, 2012)","plainTextFormattedCitation":"(Arifin, 2012)","previouslyFormattedCitation":"(Arifin, 2012)"},"properties":{"noteIndex":0},"schema":"https://github.com/citation-style-language/schema/raw/master/csl-citation.json"}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(Arifin, 2012)</w:t>
      </w:r>
      <w:r w:rsidRPr="009314DD">
        <w:rPr>
          <w:rFonts w:asciiTheme="majorHAnsi" w:eastAsia="Times New Roman" w:hAnsiTheme="majorHAnsi"/>
          <w:sz w:val="24"/>
          <w:szCs w:val="24"/>
        </w:rPr>
        <w:fldChar w:fldCharType="end"/>
      </w:r>
      <w:r w:rsidR="00002AF4">
        <w:rPr>
          <w:rFonts w:asciiTheme="majorHAnsi" w:eastAsia="Times New Roman" w:hAnsiTheme="majorHAnsi"/>
          <w:sz w:val="24"/>
          <w:szCs w:val="24"/>
          <w:lang w:val="en-US"/>
        </w:rPr>
        <w:t>.</w:t>
      </w:r>
    </w:p>
    <w:p w14:paraId="7844F421"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lastRenderedPageBreak/>
        <w:t>Tentang perlunya model pendidikan terpadu, disampaikan oleh presiden Soekarno dalam catatannya, “</w:t>
      </w:r>
      <w:r w:rsidRPr="009314DD">
        <w:rPr>
          <w:rFonts w:asciiTheme="majorHAnsi" w:eastAsia="Times New Roman" w:hAnsiTheme="majorHAnsi"/>
          <w:i/>
          <w:iCs/>
          <w:sz w:val="24"/>
          <w:szCs w:val="24"/>
        </w:rPr>
        <w:t>Di Bawah Bendera Revolusi”,</w:t>
      </w:r>
      <w:r w:rsidRPr="009314DD">
        <w:rPr>
          <w:rFonts w:asciiTheme="majorHAnsi" w:eastAsia="Times New Roman" w:hAnsiTheme="majorHAnsi"/>
          <w:sz w:val="24"/>
          <w:szCs w:val="24"/>
        </w:rPr>
        <w:t xml:space="preserve"> bahwa pesantren sebagai lembaga pendidikan Islam, sebaiknya juga </w:t>
      </w:r>
      <w:r w:rsidRPr="006E6CDF">
        <w:rPr>
          <w:rFonts w:asciiTheme="majorHAnsi" w:hAnsiTheme="majorHAnsi"/>
          <w:sz w:val="24"/>
          <w:szCs w:val="24"/>
        </w:rPr>
        <w:t>mengajarkan</w:t>
      </w:r>
      <w:r w:rsidRPr="009314DD">
        <w:rPr>
          <w:rFonts w:asciiTheme="majorHAnsi" w:eastAsia="Times New Roman" w:hAnsiTheme="majorHAnsi"/>
          <w:sz w:val="24"/>
          <w:szCs w:val="24"/>
        </w:rPr>
        <w:t xml:space="preserve"> pengetahuan umum. Bahkan menurutnya, Islam science bukan hanya pengetahuan Qur’an dan hadits saja, Islam science adalah pengetahuan Qur’an dan hadits plus pengetahuan umum.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{"citationItems":[{"id":"ITEM-1","itemData":{"author":[{"dropping-particle":"","family":"Steenbrink","given":"Karel A.","non-dropping-particle":"","parse-names":false,"suffix":""}],"id":"ITEM-1","issued":{"date-parts":[["2004"]]},"publisher":"LP3ES","publisher-place":"Jakarta","title":"Pesantren, Madrasah dan Sekolah","type":"book"},"uris":["http://www.mendeley.com/documents/?uuid=53b1fa14-b74f-4982-946f-12df883ff942"]}],"mendeley":{"formattedCitation":"(Steenbrink, 2004)","plainTextFormattedCitation":"(Steenbrink, 2004)","previouslyFormattedCitation":"(Steenbrink, 2004)"},"properties":{"noteIndex":0},"schema":"https://github.com/citation-style-language/schema/raw/master/csl-citation.json"}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(Steenbrink, 2004)</w:t>
      </w:r>
      <w:r w:rsidRPr="009314DD">
        <w:rPr>
          <w:rFonts w:asciiTheme="majorHAnsi" w:eastAsia="Times New Roman" w:hAnsiTheme="majorHAnsi"/>
          <w:sz w:val="24"/>
          <w:szCs w:val="24"/>
        </w:rPr>
        <w:fldChar w:fldCharType="end"/>
      </w:r>
    </w:p>
    <w:p w14:paraId="08569F30"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eastAsia="Times New Roman" w:hAnsiTheme="majorHAnsi"/>
          <w:sz w:val="24"/>
          <w:szCs w:val="24"/>
        </w:rPr>
        <w:t xml:space="preserve">Mimpi Soekarno di atas, dapat kemudian dilihat di Pondok Modern Darussalam Gontor. Kurikulum yang diterapkan Imam Zarkasyi di Pondok Modern Gontor adalah 100% umum dan 100% agama. Di samping pelajaran tafsir, hadis, fiqh, ushul fiqh yang diajarkan di pesantren tradisional, Imam Zarkasyi menambahkan ke dalam kurikulum lembaga pendidikan yang diasuhnya itu, pengetahuan umum, seperti ilmu alam, ilmu hayat, ilmu pasti (berhitung, al-jabar dan ilmu ukur), sejarah, tata negara, ilmu bumi, ilmu </w:t>
      </w:r>
      <w:r w:rsidRPr="006E6CDF">
        <w:rPr>
          <w:rFonts w:asciiTheme="majorHAnsi" w:hAnsiTheme="majorHAnsi"/>
          <w:sz w:val="24"/>
          <w:szCs w:val="24"/>
        </w:rPr>
        <w:t>pendidikan</w:t>
      </w:r>
      <w:r w:rsidRPr="009314DD">
        <w:rPr>
          <w:rFonts w:asciiTheme="majorHAnsi" w:eastAsia="Times New Roman" w:hAnsiTheme="majorHAnsi"/>
          <w:sz w:val="24"/>
          <w:szCs w:val="24"/>
        </w:rPr>
        <w:t>, ilmu jiwa dan sebagainya.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{"citationItems":[{"id":"ITEM-1","itemData":{"author":[{"dropping-particle":"","family":"Nata","given":"Abuddin","non-dropping-particle":"","parse-names":false,"suffix":""}],"id":"ITEM-1","issued":{"date-parts":[["2005"]]},"publisher":"Rajawali Pers","publisher-place":"Jakarta","title":"Tokoh-Tokoh Pembaharuan Pendidikan Islam di Indonesia","type":"book"},"uris":["http://www.mendeley.com/documents/?uuid=fa2b400e-5ebc-407e-b367-7c634e516458"]}],"mendeley":{"formattedCitation":"(Nata, 2005)","plainTextFormattedCitation":"(Nata, 2005)","previouslyFormattedCitation":"(Nata, 2005)"},"properties":{"noteIndex":0},"schema":"https://github.com/citation-style-language/schema/raw/master/csl-citation.json"}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(Nata, 2005)</w:t>
      </w:r>
      <w:r w:rsidRPr="009314DD">
        <w:rPr>
          <w:rFonts w:asciiTheme="majorHAnsi" w:eastAsia="Times New Roman" w:hAnsiTheme="majorHAnsi"/>
          <w:sz w:val="24"/>
          <w:szCs w:val="24"/>
        </w:rPr>
        <w:fldChar w:fldCharType="end"/>
      </w:r>
    </w:p>
    <w:p w14:paraId="7E259806"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 xml:space="preserve">Penelitian ini bertujuan untuk mengetahui Bagaimana Pengertian </w:t>
      </w:r>
      <w:r w:rsidRPr="001D7738">
        <w:rPr>
          <w:rFonts w:asciiTheme="majorHAnsi" w:hAnsiTheme="majorHAnsi"/>
          <w:i/>
          <w:sz w:val="24"/>
          <w:szCs w:val="24"/>
        </w:rPr>
        <w:t>Full Day School</w:t>
      </w:r>
      <w:r w:rsidRPr="009314DD">
        <w:rPr>
          <w:rFonts w:asciiTheme="majorHAnsi" w:hAnsiTheme="majorHAnsi"/>
          <w:sz w:val="24"/>
          <w:szCs w:val="24"/>
        </w:rPr>
        <w:t xml:space="preserve">, Bagaimana Tafsiran Qs. Ar-Rahman Ayat 1-4 tentang </w:t>
      </w:r>
      <w:r w:rsidRPr="001D7738">
        <w:rPr>
          <w:rFonts w:asciiTheme="majorHAnsi" w:hAnsiTheme="majorHAnsi"/>
          <w:i/>
          <w:sz w:val="24"/>
          <w:szCs w:val="24"/>
        </w:rPr>
        <w:t>Full Day School</w:t>
      </w:r>
      <w:r w:rsidRPr="009314DD">
        <w:rPr>
          <w:rFonts w:asciiTheme="majorHAnsi" w:hAnsiTheme="majorHAnsi"/>
          <w:sz w:val="24"/>
          <w:szCs w:val="24"/>
        </w:rPr>
        <w:t xml:space="preserve">, Bagaimana Tafsiran Qs. Al-Jumu’ah Ayat 2 tentang </w:t>
      </w:r>
      <w:r w:rsidRPr="001D7738">
        <w:rPr>
          <w:rFonts w:asciiTheme="majorHAnsi" w:hAnsiTheme="majorHAnsi"/>
          <w:i/>
          <w:sz w:val="24"/>
          <w:szCs w:val="24"/>
        </w:rPr>
        <w:t>Full Day School</w:t>
      </w:r>
      <w:r w:rsidRPr="009314DD">
        <w:rPr>
          <w:rFonts w:asciiTheme="majorHAnsi" w:hAnsiTheme="majorHAnsi"/>
          <w:sz w:val="24"/>
          <w:szCs w:val="24"/>
        </w:rPr>
        <w:t>.</w:t>
      </w:r>
    </w:p>
    <w:p w14:paraId="0346291A" w14:textId="77777777" w:rsidR="006E6CDF" w:rsidRPr="009314DD" w:rsidRDefault="006E6CDF" w:rsidP="006E6CDF">
      <w:pPr>
        <w:contextualSpacing/>
        <w:rPr>
          <w:rFonts w:asciiTheme="majorHAnsi" w:hAnsiTheme="majorHAnsi"/>
          <w:sz w:val="24"/>
          <w:szCs w:val="24"/>
        </w:rPr>
      </w:pPr>
    </w:p>
    <w:p w14:paraId="35A374EE" w14:textId="77777777" w:rsidR="006E6CDF" w:rsidRPr="009314DD" w:rsidRDefault="006E6CDF" w:rsidP="006E6CDF">
      <w:pPr>
        <w:pStyle w:val="ListParagraph"/>
        <w:numPr>
          <w:ilvl w:val="0"/>
          <w:numId w:val="44"/>
        </w:numPr>
        <w:spacing w:after="0"/>
        <w:jc w:val="both"/>
        <w:rPr>
          <w:rFonts w:asciiTheme="majorHAnsi" w:hAnsiTheme="majorHAnsi"/>
          <w:b/>
          <w:bCs/>
          <w:sz w:val="24"/>
          <w:szCs w:val="24"/>
        </w:rPr>
      </w:pPr>
      <w:r w:rsidRPr="009314DD">
        <w:rPr>
          <w:rFonts w:asciiTheme="majorHAnsi" w:hAnsiTheme="majorHAnsi"/>
          <w:b/>
          <w:bCs/>
          <w:sz w:val="24"/>
          <w:szCs w:val="24"/>
        </w:rPr>
        <w:t>Metode Penelitian</w:t>
      </w:r>
    </w:p>
    <w:p w14:paraId="5AC9A7ED"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Penelitian ini menggunakan penelitian kepustakaan. Penelitian perpustakaan adalah pengungkapan argumentatif dari sumber data dalam bentuk studi.</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{"citationItems":[{"id":"ITEM-1","itemData":{"author":[{"dropping-particle":"","family":"Syaodih","given":"Nana","non-dropping-particle":"","parse-names":false,"suffix":""}],"id":"ITEM-1","issued":{"date-parts":[["2010"]]},"number-of-pages":"65","publisher":"Remaja Rosdakarya","publisher-place":"Bandung","title":"Metode Penelitian Pendidikan","type":"book"},"uris":["http://www.mendeley.com/documents/?uuid=f5062ce5-89bc-4448-b8f8-49430eeb3e25"]}],"mendeley":{"formattedCitation":"(Syaodih, 2010)","plainTextFormattedCitation":"(Syaodih, 2010)","previouslyFormattedCitation":"(Syaodih, 2010)"},"properties":{"noteIndex":0},"schema":"https://github.com/citation-style-language/schema/raw/master/csl-citation.json"}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(Syaodih, 2010)</w:t>
      </w:r>
      <w:r w:rsidRPr="009314DD">
        <w:rPr>
          <w:rFonts w:asciiTheme="majorHAnsi" w:hAnsiTheme="majorHAnsi"/>
          <w:sz w:val="24"/>
          <w:szCs w:val="24"/>
        </w:rPr>
        <w:fldChar w:fldCharType="end"/>
      </w:r>
      <w:r w:rsidRPr="009314DD">
        <w:rPr>
          <w:rFonts w:asciiTheme="majorHAnsi" w:hAnsiTheme="majorHAnsi"/>
          <w:sz w:val="24"/>
          <w:szCs w:val="24"/>
        </w:rPr>
        <w:t xml:space="preserve"> Sumber data penelitian ini adalah dalam bentuk buku yang berkaitan dengan </w:t>
      </w:r>
      <w:r w:rsidRPr="001D7738">
        <w:rPr>
          <w:rFonts w:asciiTheme="majorHAnsi" w:hAnsiTheme="majorHAnsi"/>
          <w:i/>
          <w:sz w:val="24"/>
          <w:szCs w:val="24"/>
        </w:rPr>
        <w:t>full day school</w:t>
      </w:r>
      <w:r w:rsidRPr="009314DD">
        <w:rPr>
          <w:rFonts w:asciiTheme="majorHAnsi" w:hAnsiTheme="majorHAnsi"/>
          <w:sz w:val="24"/>
          <w:szCs w:val="24"/>
        </w:rPr>
        <w:t xml:space="preserve"> dalam perspektif al-Qur’an (telaah surat ar-rahman dan al-jumu’ah). Sumber lain adalah temuan penelitian, hasil diskusi, seminar, dan sebagainya. Bahan pustaka kemudian dibahas dan dianalisis secara kritis dan mendalam untuk mendukung proposisi dan gagasan yang ada dari berbagai referensi.</w:t>
      </w:r>
    </w:p>
    <w:p w14:paraId="053C1B4C" w14:textId="77777777" w:rsidR="006E6CDF" w:rsidRPr="009314DD" w:rsidRDefault="006E6CDF" w:rsidP="006E6CDF">
      <w:pPr>
        <w:ind w:firstLine="720"/>
        <w:contextualSpacing/>
        <w:rPr>
          <w:rFonts w:asciiTheme="majorHAnsi" w:hAnsiTheme="majorHAnsi"/>
          <w:sz w:val="24"/>
          <w:szCs w:val="24"/>
        </w:rPr>
      </w:pPr>
    </w:p>
    <w:p w14:paraId="6DEFF12C" w14:textId="77777777" w:rsidR="006E6CDF" w:rsidRPr="009314DD" w:rsidRDefault="006E6CDF" w:rsidP="006E6CDF">
      <w:pPr>
        <w:ind w:firstLine="709"/>
        <w:contextualSpacing/>
        <w:jc w:val="both"/>
        <w:rPr>
          <w:rFonts w:asciiTheme="majorHAnsi" w:hAnsiTheme="majorHAnsi"/>
          <w:sz w:val="24"/>
          <w:szCs w:val="24"/>
        </w:rPr>
      </w:pPr>
      <w:r w:rsidRPr="009314DD">
        <w:rPr>
          <w:rFonts w:asciiTheme="majorHAnsi" w:hAnsiTheme="majorHAnsi"/>
          <w:sz w:val="24"/>
          <w:szCs w:val="24"/>
        </w:rPr>
        <w:t xml:space="preserve">Pengumpulan data dalam penelitian ini menggunakan teknik dokumentasi, pencarian data atau teori yang relevan dengan pertanyaan penelitian, yaitu; Bagaimana Pengertian </w:t>
      </w:r>
      <w:r w:rsidRPr="001D7738">
        <w:rPr>
          <w:rFonts w:asciiTheme="majorHAnsi" w:hAnsiTheme="majorHAnsi"/>
          <w:i/>
          <w:sz w:val="24"/>
          <w:szCs w:val="24"/>
        </w:rPr>
        <w:t>Full Day School</w:t>
      </w:r>
      <w:r w:rsidRPr="009314DD">
        <w:rPr>
          <w:rFonts w:asciiTheme="majorHAnsi" w:hAnsiTheme="majorHAnsi"/>
          <w:sz w:val="24"/>
          <w:szCs w:val="24"/>
        </w:rPr>
        <w:t xml:space="preserve">, Bagaimana Tafsiran Qs. Ar-Rahman Ayat 1-4 tentang </w:t>
      </w:r>
      <w:r w:rsidRPr="001D7738">
        <w:rPr>
          <w:rFonts w:asciiTheme="majorHAnsi" w:hAnsiTheme="majorHAnsi"/>
          <w:i/>
          <w:sz w:val="24"/>
          <w:szCs w:val="24"/>
        </w:rPr>
        <w:t>Full Day School</w:t>
      </w:r>
      <w:r w:rsidRPr="009314DD">
        <w:rPr>
          <w:rFonts w:asciiTheme="majorHAnsi" w:hAnsiTheme="majorHAnsi"/>
          <w:sz w:val="24"/>
          <w:szCs w:val="24"/>
        </w:rPr>
        <w:t xml:space="preserve">, Bagaimana Tafsiran Qs. Al-Jumu’ah Ayat 2 tentang </w:t>
      </w:r>
      <w:r w:rsidRPr="001D7738">
        <w:rPr>
          <w:rFonts w:asciiTheme="majorHAnsi" w:hAnsiTheme="majorHAnsi"/>
          <w:i/>
          <w:sz w:val="24"/>
          <w:szCs w:val="24"/>
        </w:rPr>
        <w:t>Full Day School</w:t>
      </w:r>
      <w:r w:rsidRPr="009314DD">
        <w:rPr>
          <w:rFonts w:asciiTheme="majorHAnsi" w:hAnsiTheme="majorHAnsi"/>
          <w:sz w:val="24"/>
          <w:szCs w:val="24"/>
        </w:rPr>
        <w:t xml:space="preserve"> dalam bentuk catatan, buku, laporan temuan penelitian, artikel ilmiah, jurnal dan sebagainya. Setelah data terkumpul maka data dianalisis. Metode analisis yang digunakan adalah analisis konten dan analisis deskriptif.</w:t>
      </w:r>
    </w:p>
    <w:p w14:paraId="29041887" w14:textId="77777777" w:rsidR="006E6CDF" w:rsidRPr="009314DD" w:rsidRDefault="006E6CDF" w:rsidP="006E6CDF">
      <w:pPr>
        <w:contextualSpacing/>
        <w:rPr>
          <w:rFonts w:asciiTheme="majorHAnsi" w:hAnsiTheme="majorHAnsi"/>
          <w:sz w:val="24"/>
          <w:szCs w:val="24"/>
        </w:rPr>
      </w:pPr>
    </w:p>
    <w:p w14:paraId="1D2DAA1E" w14:textId="77777777" w:rsidR="006E6CDF" w:rsidRPr="009314DD" w:rsidRDefault="006E6CDF" w:rsidP="006E6CDF">
      <w:pPr>
        <w:pStyle w:val="ListParagraph"/>
        <w:numPr>
          <w:ilvl w:val="0"/>
          <w:numId w:val="44"/>
        </w:numPr>
        <w:spacing w:after="0"/>
        <w:jc w:val="both"/>
        <w:rPr>
          <w:rFonts w:asciiTheme="majorHAnsi" w:hAnsiTheme="majorHAnsi"/>
          <w:b/>
          <w:bCs/>
          <w:sz w:val="24"/>
          <w:szCs w:val="24"/>
        </w:rPr>
      </w:pPr>
      <w:r w:rsidRPr="009314DD">
        <w:rPr>
          <w:rFonts w:asciiTheme="majorHAnsi" w:hAnsiTheme="majorHAnsi"/>
          <w:b/>
          <w:bCs/>
          <w:sz w:val="24"/>
          <w:szCs w:val="24"/>
        </w:rPr>
        <w:lastRenderedPageBreak/>
        <w:t>HASIL DAN PEMBAHASAN</w:t>
      </w:r>
    </w:p>
    <w:p w14:paraId="7BE407C7" w14:textId="77777777" w:rsidR="006E6CDF" w:rsidRPr="001D7738" w:rsidRDefault="006E6CDF" w:rsidP="006E6CDF">
      <w:pPr>
        <w:contextualSpacing/>
        <w:rPr>
          <w:rFonts w:asciiTheme="majorHAnsi" w:hAnsiTheme="majorHAnsi"/>
          <w:b/>
          <w:bCs/>
          <w:i/>
          <w:sz w:val="24"/>
          <w:szCs w:val="24"/>
        </w:rPr>
      </w:pPr>
      <w:r w:rsidRPr="001D7738">
        <w:rPr>
          <w:rFonts w:asciiTheme="majorHAnsi" w:hAnsiTheme="majorHAnsi"/>
          <w:b/>
          <w:bCs/>
          <w:i/>
          <w:sz w:val="24"/>
          <w:szCs w:val="24"/>
        </w:rPr>
        <w:t>Full Day School</w:t>
      </w:r>
    </w:p>
    <w:p w14:paraId="760B570C" w14:textId="77777777" w:rsidR="006E6CDF" w:rsidRPr="009314DD" w:rsidRDefault="006E6CDF" w:rsidP="006E6CDF">
      <w:pPr>
        <w:ind w:firstLine="709"/>
        <w:contextualSpacing/>
        <w:jc w:val="both"/>
        <w:rPr>
          <w:rFonts w:asciiTheme="majorHAnsi" w:eastAsia="Times New Roman" w:hAnsiTheme="majorHAnsi"/>
          <w:sz w:val="24"/>
          <w:szCs w:val="24"/>
          <w:lang w:eastAsia="id-ID"/>
        </w:rPr>
      </w:pPr>
      <w:r w:rsidRPr="009314DD">
        <w:rPr>
          <w:rFonts w:asciiTheme="majorHAnsi" w:hAnsiTheme="majorHAnsi"/>
          <w:sz w:val="24"/>
          <w:szCs w:val="24"/>
        </w:rPr>
        <w:t xml:space="preserve">Menurut etimologi, kata </w:t>
      </w:r>
      <w:r w:rsidRPr="001D7738">
        <w:rPr>
          <w:rFonts w:asciiTheme="majorHAnsi" w:hAnsiTheme="majorHAnsi"/>
          <w:i/>
          <w:sz w:val="24"/>
          <w:szCs w:val="24"/>
        </w:rPr>
        <w:t>full day school</w:t>
      </w:r>
      <w:r w:rsidRPr="009314DD">
        <w:rPr>
          <w:rFonts w:asciiTheme="majorHAnsi" w:hAnsiTheme="majorHAnsi"/>
          <w:sz w:val="24"/>
          <w:szCs w:val="24"/>
        </w:rPr>
        <w:t xml:space="preserve"> berasal dari Bahasa Inggris. Terdiri dari kata full mengandung arti penuh, dan day  artinya hari. Maka full day mengandung arti sehari penuh. Full day juga berarti hari sibuk sedangkan school artinya sekolah. </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{"citationItems":[{"id":"ITEM-1","itemData":{"author":[{"dropping-particle":"","family":"Shadily","given":"Jhon M Echols &amp; Hassan","non-dropping-particle":"","parse-names":false,"suffix":""}],"id":"ITEM-1","issued":{"date-parts":[["2006"]]},"publisher":"Gramedia","publisher-place":"Jakarta","title":"Kamus Inggris Indonesia","type":"book"},"uris":["http://www.mendeley.com/documents/?uuid=f246d73f-f62e-4e2b-8ea4-2e610d55a20f"]}],"mendeley":{"formattedCitation":"(Shadily, 2006)","plainTextFormattedCitation":"(Shadily, 2006)","previouslyFormattedCitation":"(Shadily, 2006)"},"properties":{"noteIndex":0},"schema":"https://github.com/citation-style-language/schema/raw/master/csl-citation.json"}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(Shadily, 2006)</w:t>
      </w:r>
      <w:r w:rsidRPr="009314DD">
        <w:rPr>
          <w:rFonts w:asciiTheme="majorHAnsi" w:hAnsiTheme="majorHAnsi"/>
          <w:sz w:val="24"/>
          <w:szCs w:val="24"/>
        </w:rPr>
        <w:fldChar w:fldCharType="end"/>
      </w:r>
      <w:r w:rsidRPr="009314DD">
        <w:rPr>
          <w:rFonts w:asciiTheme="majorHAnsi" w:hAnsiTheme="majorHAnsi"/>
          <w:sz w:val="24"/>
          <w:szCs w:val="24"/>
        </w:rPr>
        <w:t xml:space="preserve"> Kesimpulanya </w:t>
      </w:r>
      <w:r w:rsidRPr="001D7738">
        <w:rPr>
          <w:rFonts w:asciiTheme="majorHAnsi" w:hAnsiTheme="majorHAnsi"/>
          <w:i/>
          <w:sz w:val="24"/>
          <w:szCs w:val="24"/>
        </w:rPr>
        <w:t>full day school</w:t>
      </w:r>
      <w:r w:rsidRPr="009314DD">
        <w:rPr>
          <w:rFonts w:asciiTheme="majorHAnsi" w:hAnsiTheme="majorHAnsi"/>
          <w:sz w:val="24"/>
          <w:szCs w:val="24"/>
        </w:rPr>
        <w:t xml:space="preserve"> dilihat dari segi etimologinya berarti sekolah atau kegiatan belajar yang dilakukan sehari penuh.</w:t>
      </w:r>
      <w:r w:rsidRPr="009314DD">
        <w:rPr>
          <w:rFonts w:asciiTheme="majorHAnsi" w:eastAsia="Times New Roman" w:hAnsiTheme="majorHAnsi"/>
          <w:sz w:val="24"/>
          <w:szCs w:val="24"/>
          <w:lang w:eastAsia="id-ID"/>
        </w:rPr>
        <w:t xml:space="preserve"> Dengan demikian sekolah dapat mengatur jadwal pelajaran dengan leluasa disesuaikan dengan bobot mata pelajaran dan ditambah dengan pendalaman materi. Jika dilihat dari makna dan pelaksanaannya, </w:t>
      </w:r>
      <w:r w:rsidRPr="009314DD">
        <w:rPr>
          <w:rFonts w:asciiTheme="majorHAnsi" w:eastAsia="Times New Roman" w:hAnsiTheme="majorHAnsi"/>
          <w:i/>
          <w:iCs/>
          <w:sz w:val="24"/>
          <w:szCs w:val="24"/>
          <w:lang w:eastAsia="id-ID"/>
        </w:rPr>
        <w:t>full day school</w:t>
      </w:r>
      <w:r w:rsidRPr="009314DD">
        <w:rPr>
          <w:rFonts w:asciiTheme="majorHAnsi" w:eastAsia="Times New Roman" w:hAnsiTheme="majorHAnsi"/>
          <w:sz w:val="24"/>
          <w:szCs w:val="24"/>
          <w:lang w:eastAsia="id-ID"/>
        </w:rPr>
        <w:t> sebagian waktunya digunakan untuk program pelajaran yang suasananya informal, tidak kaku, menyenangkan bagi siswa dan membutuhkan kreativitas dan inovasi dari guru. Dalam hal ini, Salim berrpendapat berdasarkan hasil penelitian bahwa belajar efektif bagi anak itu hanya 3-4 jam sehari (dalam suasana formal) dan 7-8 jam sehari (dalam suasana informal).</w:t>
      </w:r>
      <w:r w:rsidRPr="009314DD">
        <w:rPr>
          <w:rFonts w:asciiTheme="majorHAnsi" w:eastAsia="Times New Roman" w:hAnsiTheme="majorHAnsi"/>
          <w:sz w:val="24"/>
          <w:szCs w:val="24"/>
          <w:lang w:eastAsia="id-ID"/>
        </w:rPr>
        <w:fldChar w:fldCharType="begin" w:fldLock="1"/>
      </w:r>
      <w:r w:rsidRPr="009314DD">
        <w:rPr>
          <w:rFonts w:asciiTheme="majorHAnsi" w:eastAsia="Times New Roman" w:hAnsiTheme="majorHAnsi"/>
          <w:sz w:val="24"/>
          <w:szCs w:val="24"/>
          <w:lang w:eastAsia="id-ID"/>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Fonts w:asciiTheme="majorHAnsi" w:eastAsia="Times New Roman" w:hAnsiTheme="majorHAnsi"/>
          <w:sz w:val="24"/>
          <w:szCs w:val="24"/>
          <w:lang w:eastAsia="id-ID"/>
        </w:rPr>
        <w:fldChar w:fldCharType="separate"/>
      </w:r>
      <w:r w:rsidRPr="009314DD">
        <w:rPr>
          <w:rFonts w:asciiTheme="majorHAnsi" w:eastAsia="Times New Roman" w:hAnsiTheme="majorHAnsi"/>
          <w:noProof/>
          <w:sz w:val="24"/>
          <w:szCs w:val="24"/>
          <w:lang w:eastAsia="id-ID"/>
        </w:rPr>
        <w:t>(Baharuddin, 2009)</w:t>
      </w:r>
      <w:r w:rsidRPr="009314DD">
        <w:rPr>
          <w:rFonts w:asciiTheme="majorHAnsi" w:eastAsia="Times New Roman" w:hAnsiTheme="majorHAnsi"/>
          <w:sz w:val="24"/>
          <w:szCs w:val="24"/>
          <w:lang w:eastAsia="id-ID"/>
        </w:rPr>
        <w:fldChar w:fldCharType="end"/>
      </w:r>
    </w:p>
    <w:p w14:paraId="2C176E02" w14:textId="77777777" w:rsidR="006E6CDF" w:rsidRPr="009314DD" w:rsidRDefault="006E6CDF" w:rsidP="006E6CDF">
      <w:pPr>
        <w:ind w:firstLine="709"/>
        <w:contextualSpacing/>
        <w:jc w:val="both"/>
        <w:rPr>
          <w:rFonts w:asciiTheme="majorHAnsi" w:eastAsia="Times New Roman" w:hAnsiTheme="majorHAnsi"/>
          <w:sz w:val="24"/>
          <w:szCs w:val="24"/>
          <w:lang w:eastAsia="id-ID"/>
        </w:rPr>
      </w:pPr>
      <w:r w:rsidRPr="009314DD">
        <w:rPr>
          <w:rFonts w:asciiTheme="majorHAnsi" w:eastAsia="Times New Roman" w:hAnsiTheme="majorHAnsi"/>
          <w:sz w:val="24"/>
          <w:szCs w:val="24"/>
          <w:lang w:eastAsia="id-ID"/>
        </w:rPr>
        <w:t>Sebagaimana yang kita ketahui di berbagai media massa yang seringkali memuat pemberitaan  tentang berbagai penyimpangan yang banyak dilakukan remaja sekarang. Hal ini lah yang memotivasi para orangtua untuk mencari sekolah formal sekaligus mampu memberikan kegiatan-</w:t>
      </w:r>
      <w:r w:rsidRPr="006E6CDF">
        <w:rPr>
          <w:rFonts w:asciiTheme="majorHAnsi" w:hAnsiTheme="majorHAnsi"/>
          <w:sz w:val="24"/>
          <w:szCs w:val="24"/>
        </w:rPr>
        <w:t>kegiatan</w:t>
      </w:r>
      <w:r w:rsidRPr="009314DD">
        <w:rPr>
          <w:rFonts w:asciiTheme="majorHAnsi" w:eastAsia="Times New Roman" w:hAnsiTheme="majorHAnsi"/>
          <w:sz w:val="24"/>
          <w:szCs w:val="24"/>
          <w:lang w:eastAsia="id-ID"/>
        </w:rPr>
        <w:t xml:space="preserve"> positif (informal) pada anak mereka. Dengan mengikuti </w:t>
      </w:r>
      <w:r w:rsidRPr="009314DD">
        <w:rPr>
          <w:rFonts w:asciiTheme="majorHAnsi" w:eastAsia="Times New Roman" w:hAnsiTheme="majorHAnsi"/>
          <w:i/>
          <w:iCs/>
          <w:sz w:val="24"/>
          <w:szCs w:val="24"/>
          <w:lang w:eastAsia="id-ID"/>
        </w:rPr>
        <w:t>full day school</w:t>
      </w:r>
      <w:r w:rsidRPr="009314DD">
        <w:rPr>
          <w:rFonts w:asciiTheme="majorHAnsi" w:eastAsia="Times New Roman" w:hAnsiTheme="majorHAnsi"/>
          <w:sz w:val="24"/>
          <w:szCs w:val="24"/>
          <w:lang w:eastAsia="id-ID"/>
        </w:rPr>
        <w:t>, orang tua dapat mencegah dan menetralisir kemungkinan dari kegiatan-kegiatan anak yang menjurus pada kegiatan yang negatif. Banyak alasan mengapa </w:t>
      </w:r>
      <w:r w:rsidRPr="009314DD">
        <w:rPr>
          <w:rFonts w:asciiTheme="majorHAnsi" w:eastAsia="Times New Roman" w:hAnsiTheme="majorHAnsi"/>
          <w:i/>
          <w:iCs/>
          <w:sz w:val="24"/>
          <w:szCs w:val="24"/>
          <w:lang w:eastAsia="id-ID"/>
        </w:rPr>
        <w:t>full day school</w:t>
      </w:r>
      <w:r w:rsidRPr="009314DD">
        <w:rPr>
          <w:rFonts w:asciiTheme="majorHAnsi" w:eastAsia="Times New Roman" w:hAnsiTheme="majorHAnsi"/>
          <w:sz w:val="24"/>
          <w:szCs w:val="24"/>
          <w:lang w:eastAsia="id-ID"/>
        </w:rPr>
        <w:t xml:space="preserve"> menjadi pilihan, antara lain: </w:t>
      </w:r>
    </w:p>
    <w:p w14:paraId="19E405F1" w14:textId="77777777" w:rsidR="006E6CDF" w:rsidRPr="009314DD" w:rsidRDefault="006E6CDF" w:rsidP="006E6CDF">
      <w:pPr>
        <w:pStyle w:val="ListParagraph"/>
        <w:numPr>
          <w:ilvl w:val="0"/>
          <w:numId w:val="43"/>
        </w:numPr>
        <w:spacing w:after="0" w:line="240" w:lineRule="auto"/>
        <w:jc w:val="both"/>
        <w:rPr>
          <w:rFonts w:asciiTheme="majorHAnsi" w:eastAsia="Times New Roman" w:hAnsiTheme="majorHAnsi"/>
          <w:sz w:val="24"/>
          <w:szCs w:val="24"/>
          <w:lang w:eastAsia="id-ID"/>
        </w:rPr>
      </w:pPr>
      <w:r w:rsidRPr="009314DD">
        <w:rPr>
          <w:rFonts w:asciiTheme="majorHAnsi" w:eastAsia="Times New Roman" w:hAnsiTheme="majorHAnsi"/>
          <w:sz w:val="24"/>
          <w:szCs w:val="24"/>
          <w:lang w:eastAsia="id-ID"/>
        </w:rPr>
        <w:t>Meningkatnya jumlah orangtua tunggal dan banyaknya aktifitas orangtua yang kurang memberikan perhatian pada anaknya, terutama yang berhubungan dengan aktifitas anak setelah pulang sekolah.</w:t>
      </w:r>
    </w:p>
    <w:p w14:paraId="5BC49F67" w14:textId="77777777" w:rsidR="006E6CDF" w:rsidRPr="009314DD" w:rsidRDefault="006E6CDF" w:rsidP="006E6CDF">
      <w:pPr>
        <w:pStyle w:val="ListParagraph"/>
        <w:numPr>
          <w:ilvl w:val="0"/>
          <w:numId w:val="43"/>
        </w:numPr>
        <w:spacing w:after="0" w:line="240" w:lineRule="auto"/>
        <w:jc w:val="both"/>
        <w:rPr>
          <w:rFonts w:asciiTheme="majorHAnsi" w:eastAsia="Times New Roman" w:hAnsiTheme="majorHAnsi"/>
          <w:sz w:val="24"/>
          <w:szCs w:val="24"/>
          <w:lang w:eastAsia="id-ID"/>
        </w:rPr>
      </w:pPr>
      <w:r w:rsidRPr="009314DD">
        <w:rPr>
          <w:rFonts w:asciiTheme="majorHAnsi" w:eastAsia="Times New Roman" w:hAnsiTheme="majorHAnsi"/>
          <w:sz w:val="24"/>
          <w:szCs w:val="24"/>
          <w:lang w:eastAsia="id-ID"/>
        </w:rPr>
        <w:t>Perubahan sosial budaya yang tarjadi di masyarakat, dari masyarakat agraris menuju ke masyarakat industri. Perubahan tersebut jelas berpengaruh pada pola pikir dan cara pandang masyarakat.</w:t>
      </w:r>
    </w:p>
    <w:p w14:paraId="21241CBE" w14:textId="77777777" w:rsidR="006E6CDF" w:rsidRPr="009314DD" w:rsidRDefault="006E6CDF" w:rsidP="006E6CDF">
      <w:pPr>
        <w:pStyle w:val="ListParagraph"/>
        <w:numPr>
          <w:ilvl w:val="0"/>
          <w:numId w:val="43"/>
        </w:numPr>
        <w:spacing w:after="0" w:line="240" w:lineRule="auto"/>
        <w:jc w:val="both"/>
        <w:rPr>
          <w:rFonts w:asciiTheme="majorHAnsi" w:eastAsia="Times New Roman" w:hAnsiTheme="majorHAnsi"/>
          <w:sz w:val="24"/>
          <w:szCs w:val="24"/>
          <w:lang w:eastAsia="id-ID"/>
        </w:rPr>
      </w:pPr>
      <w:r w:rsidRPr="009314DD">
        <w:rPr>
          <w:rFonts w:asciiTheme="majorHAnsi" w:eastAsia="Times New Roman" w:hAnsiTheme="majorHAnsi"/>
          <w:sz w:val="24"/>
          <w:szCs w:val="24"/>
          <w:lang w:eastAsia="id-ID"/>
        </w:rPr>
        <w:t>Kemajuan ilmu pengetahuan dan teknologi begitu cepat sehingga jika tiddak dicermati, maka kita akan menjadi korban, terutama korban teknologi komunikasi.</w:t>
      </w:r>
      <w:r w:rsidRPr="009314DD">
        <w:rPr>
          <w:rFonts w:asciiTheme="majorHAnsi" w:eastAsia="Times New Roman" w:hAnsiTheme="majorHAnsi"/>
          <w:sz w:val="24"/>
          <w:szCs w:val="24"/>
          <w:lang w:eastAsia="id-ID"/>
        </w:rPr>
        <w:fldChar w:fldCharType="begin" w:fldLock="1"/>
      </w:r>
      <w:r w:rsidRPr="009314DD">
        <w:rPr>
          <w:rFonts w:asciiTheme="majorHAnsi" w:eastAsia="Times New Roman" w:hAnsiTheme="majorHAnsi"/>
          <w:sz w:val="24"/>
          <w:szCs w:val="24"/>
          <w:lang w:eastAsia="id-ID"/>
        </w:rPr>
        <w:instrText>ADDIN CSL_CITATION {"citationItems":[{"id":"ITEM-1","itemData":{"author":[{"dropping-particle":"","family":"Muhaimin","given":"Dkk","non-dropping-particle":"","parse-names":false,"suffix":""}],"edition":"Cet-IV","id":"ITEM-1","issued":{"date-parts":[["2011"]]},"number-of-pages":"38-187","publisher":"Remaja Rosdakarya","publisher-place":"Jakarta","title":"Paradigma Pendidikan Islam (Upaya mengefektifkan Pendidikan Agama Islam di Sekolah)","type":"book"},"uris":["http://www.mendeley.com/documents/?uuid=8b0190bb-0159-46c4-b41f-9a360744a29b"]}],"mendeley":{"formattedCitation":"(Muhaimin, 2011)","plainTextFormattedCitation":"(Muhaimin, 2011)","previouslyFormattedCitation":"(Muhaimin, 2011)"},"properties":{"noteIndex":0},"schema":"https://github.com/citation-style-language/schema/raw/master/csl-citation.json"}</w:instrText>
      </w:r>
      <w:r w:rsidRPr="009314DD">
        <w:rPr>
          <w:rFonts w:asciiTheme="majorHAnsi" w:eastAsia="Times New Roman" w:hAnsiTheme="majorHAnsi"/>
          <w:sz w:val="24"/>
          <w:szCs w:val="24"/>
          <w:lang w:eastAsia="id-ID"/>
        </w:rPr>
        <w:fldChar w:fldCharType="separate"/>
      </w:r>
      <w:r w:rsidRPr="009314DD">
        <w:rPr>
          <w:rFonts w:asciiTheme="majorHAnsi" w:eastAsia="Times New Roman" w:hAnsiTheme="majorHAnsi"/>
          <w:noProof/>
          <w:sz w:val="24"/>
          <w:szCs w:val="24"/>
          <w:lang w:eastAsia="id-ID"/>
        </w:rPr>
        <w:t>(Muhaimin, 2011)</w:t>
      </w:r>
      <w:r w:rsidRPr="009314DD">
        <w:rPr>
          <w:rFonts w:asciiTheme="majorHAnsi" w:eastAsia="Times New Roman" w:hAnsiTheme="majorHAnsi"/>
          <w:sz w:val="24"/>
          <w:szCs w:val="24"/>
          <w:lang w:eastAsia="id-ID"/>
        </w:rPr>
        <w:fldChar w:fldCharType="end"/>
      </w:r>
    </w:p>
    <w:p w14:paraId="016F7533" w14:textId="77777777" w:rsidR="006E6CDF" w:rsidRPr="009314DD" w:rsidRDefault="006E6CDF" w:rsidP="006E6CDF">
      <w:pPr>
        <w:spacing w:line="240" w:lineRule="auto"/>
        <w:ind w:firstLine="709"/>
        <w:contextualSpacing/>
        <w:rPr>
          <w:rFonts w:asciiTheme="majorHAnsi" w:eastAsia="Times New Roman" w:hAnsiTheme="majorHAnsi"/>
          <w:sz w:val="24"/>
          <w:szCs w:val="24"/>
        </w:rPr>
      </w:pPr>
    </w:p>
    <w:p w14:paraId="2BEFE6A4"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Sedangkan menurut terminologi atau arti secara luas, </w:t>
      </w:r>
      <w:r w:rsidRPr="009314DD">
        <w:rPr>
          <w:rFonts w:asciiTheme="majorHAnsi" w:eastAsia="Times New Roman" w:hAnsiTheme="majorHAnsi"/>
          <w:i/>
          <w:iCs/>
          <w:sz w:val="24"/>
          <w:szCs w:val="24"/>
        </w:rPr>
        <w:t xml:space="preserve">Full day school </w:t>
      </w:r>
      <w:r w:rsidRPr="009314DD">
        <w:rPr>
          <w:rFonts w:asciiTheme="majorHAnsi" w:eastAsia="Times New Roman" w:hAnsiTheme="majorHAnsi"/>
          <w:sz w:val="24"/>
          <w:szCs w:val="24"/>
        </w:rPr>
        <w:t xml:space="preserve">mengandung arti system pendidikan yang menerapkan pembelajaran atau kegiatan belajar mengajar sehari penuh dengan memadukan system pengajaran yang intensif yakni dengan menambah jam pelajaran untuk pendalaman materi pelajaran serta pengembangan diri dan kreatifitas.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Hawi","given":"Akmal","non-dropping-particle":"","parse-names":false,"suffix":""}],"container-title":"Istinbath","id":"ITEM-1","issue":"16","issued":{"date-parts":[["2015"]]},"page":"71-87","title":"Sistem Full Day School di Sekolah Dasar Islam Terpadu (SDIT) Studi Kasus di Izzuddin Palembang","type":"article-journal","volume":"XIV"},"uris":["http://www.mendeley.com/documents/?uuid=59b3a193-c735-4902-a3fa-5cf579a6d2ce"]}],"mendeley":{"formattedCitation":"(Hawi, 2015)","plainTextFormattedCitation":"(Hawi, 2015)","previouslyFormattedCitation":"(Hawi, 2015)"},"properties":{"noteIndex":0},"schema":"https://github.com/citation-style-language/schema/raw/master/csl-citation.json"}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w:t>
      </w:r>
      <w:r w:rsidRPr="006E6CDF">
        <w:rPr>
          <w:rFonts w:asciiTheme="majorHAnsi" w:hAnsiTheme="majorHAnsi"/>
          <w:sz w:val="24"/>
          <w:szCs w:val="24"/>
        </w:rPr>
        <w:t>Hawi</w:t>
      </w:r>
      <w:r w:rsidRPr="009314DD">
        <w:rPr>
          <w:rFonts w:asciiTheme="majorHAnsi" w:eastAsia="Times New Roman" w:hAnsiTheme="majorHAnsi"/>
          <w:noProof/>
          <w:sz w:val="24"/>
          <w:szCs w:val="24"/>
        </w:rPr>
        <w:t>, 2015)</w:t>
      </w:r>
      <w:r w:rsidRPr="009314DD">
        <w:rPr>
          <w:rFonts w:asciiTheme="majorHAnsi" w:eastAsia="Times New Roman" w:hAnsiTheme="majorHAnsi"/>
          <w:sz w:val="24"/>
          <w:szCs w:val="24"/>
        </w:rPr>
        <w:fldChar w:fldCharType="end"/>
      </w:r>
      <w:r w:rsidRPr="009314DD">
        <w:rPr>
          <w:rFonts w:asciiTheme="majorHAnsi" w:eastAsia="Times New Roman" w:hAnsiTheme="majorHAnsi"/>
          <w:sz w:val="24"/>
          <w:szCs w:val="24"/>
        </w:rPr>
        <w:t xml:space="preserve"> </w:t>
      </w:r>
      <w:r w:rsidRPr="009314DD">
        <w:rPr>
          <w:rFonts w:asciiTheme="majorHAnsi" w:eastAsia="Times New Roman" w:hAnsiTheme="majorHAnsi"/>
          <w:sz w:val="24"/>
          <w:szCs w:val="24"/>
        </w:rPr>
        <w:lastRenderedPageBreak/>
        <w:t xml:space="preserve">Pelaksanaan pembelajaran yang dilaksanakan di sekolah mulai pagi hingga sore hari, secara rutin sesuai dengan program pada tiap jenjang pendidikannya. Dalam </w:t>
      </w:r>
      <w:r w:rsidRPr="009314DD">
        <w:rPr>
          <w:rFonts w:asciiTheme="majorHAnsi" w:eastAsia="Times New Roman" w:hAnsiTheme="majorHAnsi"/>
          <w:i/>
          <w:iCs/>
          <w:sz w:val="24"/>
          <w:szCs w:val="24"/>
        </w:rPr>
        <w:t xml:space="preserve">full day school, </w:t>
      </w:r>
      <w:r w:rsidRPr="009314DD">
        <w:rPr>
          <w:rFonts w:asciiTheme="majorHAnsi" w:eastAsia="Times New Roman" w:hAnsiTheme="majorHAnsi"/>
          <w:sz w:val="24"/>
          <w:szCs w:val="24"/>
        </w:rPr>
        <w:t xml:space="preserve">lembaga bebas mengatur jadwal mata pelajaran sendiri dengan tetap mengacu pada standar nasional alokasi waktu sebagai standar minimal dan sesuai bobot mata pelajaran, ditambah  dengan model-model pendalamannya. Jadi yang terpenting </w:t>
      </w:r>
      <w:r w:rsidRPr="009314DD">
        <w:rPr>
          <w:rFonts w:asciiTheme="majorHAnsi" w:eastAsia="Times New Roman" w:hAnsiTheme="majorHAnsi"/>
          <w:i/>
          <w:iCs/>
          <w:sz w:val="24"/>
          <w:szCs w:val="24"/>
        </w:rPr>
        <w:t> </w:t>
      </w:r>
      <w:r w:rsidRPr="009314DD">
        <w:rPr>
          <w:rFonts w:asciiTheme="majorHAnsi" w:eastAsia="Times New Roman" w:hAnsiTheme="majorHAnsi"/>
          <w:sz w:val="24"/>
          <w:szCs w:val="24"/>
        </w:rPr>
        <w:t xml:space="preserve">dalam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adalah pengaturan jadwal mata pelajaran. Program ini banyak ditemukan pada sekolah tingkat dasar SD/MI swasta yang berstatus unggulan. Biasanya, sekolah tersebut tarifnya mahal dan FDS bagian dari program favorit yang “dijual” pihak sekolah.</w:t>
      </w:r>
    </w:p>
    <w:p w14:paraId="2D6FF580"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i/>
          <w:iCs/>
          <w:sz w:val="24"/>
          <w:szCs w:val="24"/>
        </w:rPr>
        <w:t>Full Day Sshool</w:t>
      </w:r>
      <w:r w:rsidRPr="009314DD">
        <w:rPr>
          <w:rFonts w:asciiTheme="majorHAnsi" w:eastAsia="Times New Roman" w:hAnsiTheme="majorHAnsi"/>
          <w:sz w:val="24"/>
          <w:szCs w:val="24"/>
        </w:rPr>
        <w:t xml:space="preserve"> memang menjanjikan banyak hal, diantaranya: kesempatan belajar siswa lebih banyak, guru bebas menambah materi melebihi muatan kurikulum biasanya dan bahkan mengatur waktu agar </w:t>
      </w:r>
      <w:r w:rsidRPr="006E6CDF">
        <w:rPr>
          <w:rFonts w:asciiTheme="majorHAnsi" w:hAnsiTheme="majorHAnsi"/>
          <w:sz w:val="24"/>
          <w:szCs w:val="24"/>
        </w:rPr>
        <w:t>lebih</w:t>
      </w:r>
      <w:r w:rsidRPr="009314DD">
        <w:rPr>
          <w:rFonts w:asciiTheme="majorHAnsi" w:eastAsia="Times New Roman" w:hAnsiTheme="majorHAnsi"/>
          <w:sz w:val="24"/>
          <w:szCs w:val="24"/>
        </w:rPr>
        <w:t xml:space="preserve"> kondusif, orang tua siswa terutama yang bapak-ibunya sibuk berkarier di kantor dan baru bisa pulang menjelang maghrib mereka lebih tenang karena anaknya ada di sekolah sepanjang hari dan berada dalam pengawasan guru. Dalam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lamanya waktu belajar tidak dikhawatirkan menjadikan beban karena sebagian waktunya digunakan untuk waktu-waktu informal. Cryan dan Others dalam penelitiannya menemukan bahwa adanya </w:t>
      </w:r>
      <w:r w:rsidRPr="001D7738">
        <w:rPr>
          <w:rFonts w:asciiTheme="majorHAnsi" w:eastAsia="Times New Roman" w:hAnsiTheme="majorHAnsi"/>
          <w:i/>
          <w:sz w:val="24"/>
          <w:szCs w:val="24"/>
        </w:rPr>
        <w:t>full day school</w:t>
      </w:r>
      <w:r w:rsidRPr="009314DD">
        <w:rPr>
          <w:rFonts w:asciiTheme="majorHAnsi" w:eastAsia="Times New Roman" w:hAnsiTheme="majorHAnsi"/>
          <w:sz w:val="24"/>
          <w:szCs w:val="24"/>
        </w:rPr>
        <w:t xml:space="preserve"> memberikan efek positif bahwa  anak-anak akan lebih banyak belajar dari pada bermain, karena lebih banyak waktu terlibat dalam kelas yang bermuara pada produktivitas yang tinggi, juga lebih mungkin dekat dengan guru, dan siswa juga menunjukkan sikap yang lebih positif, terhindar dari penyimpangan-penyimpangan karena seharian berada di kelas dan dalam pengawasan guru.</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{"citationItems":[{"id":"ITEM-1","itemData":{"author":[{"dropping-particle":"","family":"Bobbi Departer","given":"Mark Reardon &amp; Sarah Singger Naurie","non-dropping-particle":"","parse-names":false,"suffix":""}],"id":"ITEM-1","issued":{"date-parts":[["2013"]]},"publisher":"Kaifa","publisher-place":"Bandung","title":"Quantum Teaching (Mempraktekkan Quantum Teaching di Ruang kelas-kelas)","type":"book"},"uris":["http://www.mendeley.com/documents/?uuid=206780bd-d3ce-4377-a435-98ded8737432"]}],"mendeley":{"formattedCitation":"(Bobbi Departer, 2013)","plainTextFormattedCitation":"(Bobbi Departer, 2013)","previouslyFormattedCitation":"(Bobbi Departer, 2013)"},"properties":{"noteIndex":0},"schema":"https://github.com/citation-style-language/schema/raw/master/csl-citation.json"}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(Bobbi Departer, 2013)</w:t>
      </w:r>
      <w:r w:rsidRPr="009314DD">
        <w:rPr>
          <w:rFonts w:asciiTheme="majorHAnsi" w:eastAsia="Times New Roman" w:hAnsiTheme="majorHAnsi"/>
          <w:sz w:val="24"/>
          <w:szCs w:val="24"/>
        </w:rPr>
        <w:fldChar w:fldCharType="end"/>
      </w:r>
    </w:p>
    <w:p w14:paraId="3B29FF43"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Dilihat dari kurikulumnya, Sistem pendidikan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memiliki relevansi dengan pendidikan terpadu. Pendidikan terpadu ini banyak diterapkan dalam lembaga pendidikan umum yang berlabel Islam. </w:t>
      </w:r>
      <w:r w:rsidRPr="006E6CDF">
        <w:rPr>
          <w:rFonts w:asciiTheme="majorHAnsi" w:hAnsiTheme="majorHAnsi"/>
          <w:sz w:val="24"/>
          <w:szCs w:val="24"/>
        </w:rPr>
        <w:t>Dalam</w:t>
      </w:r>
      <w:r w:rsidRPr="009314DD">
        <w:rPr>
          <w:rFonts w:asciiTheme="majorHAnsi" w:eastAsia="Times New Roman" w:hAnsiTheme="majorHAnsi"/>
          <w:sz w:val="24"/>
          <w:szCs w:val="24"/>
        </w:rPr>
        <w:t xml:space="preserve"> konteks pendidikan Islam, pendidikan terpadu artinya memadukan ilmu umum dengan ilmu agama secara seimbang dan terpadu. Model pendidikan terpadu ini menjadi alternative penghapusan bentuk dikotomi pendidikan ke dalam pendidikan umum dan pendidikan agama.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{"citationItems":[{"id":"ITEM-1","itemData":{"author":[{"dropping-particle":"","family":"Rossidy","given":"Imron","non-dropping-particle":"","parse-names":false,"suffix":""}],"id":"ITEM-1","issued":{"date-parts":[["2009"]]},"number-of-pages":"74","publisher":"UIN Malang Press","publisher-place":"Malang","title":"Pendidikan Berparadigma Inklusif","type":"book"},"uris":["http://www.mendeley.com/documents/?uuid=08b40e09-8784-4042-acca-d337b3fcf7fc"]}],"mendeley":{"formattedCitation":"(Rossidy, 2009)","plainTextFormattedCitation":"(Rossidy, 2009)","previouslyFormattedCitation":"(Rossidy,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(Rossidy, 2009)</w:t>
      </w:r>
      <w:r w:rsidRPr="009314DD">
        <w:rPr>
          <w:rFonts w:asciiTheme="majorHAnsi" w:eastAsia="Times New Roman" w:hAnsiTheme="majorHAnsi"/>
          <w:sz w:val="24"/>
          <w:szCs w:val="24"/>
        </w:rPr>
        <w:fldChar w:fldCharType="end"/>
      </w:r>
    </w:p>
    <w:p w14:paraId="553281AC"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Model pembelajaran Pendidikan Agama (pengajaran tentang agama) terpadu yang banyak diterapkan adalah yang dikemukakan oleh Brenda Watson, yaitu </w:t>
      </w:r>
      <w:r w:rsidRPr="009314DD">
        <w:rPr>
          <w:rFonts w:asciiTheme="majorHAnsi" w:eastAsia="Times New Roman" w:hAnsiTheme="majorHAnsi"/>
          <w:i/>
          <w:iCs/>
          <w:sz w:val="24"/>
          <w:szCs w:val="24"/>
        </w:rPr>
        <w:t>Essentialist religious education model</w:t>
      </w:r>
      <w:r w:rsidRPr="009314DD">
        <w:rPr>
          <w:rFonts w:asciiTheme="majorHAnsi" w:eastAsia="Times New Roman" w:hAnsiTheme="majorHAnsi"/>
          <w:sz w:val="24"/>
          <w:szCs w:val="24"/>
        </w:rPr>
        <w:t>. Model ini berupaya membentuk kepribadian secara padu, meliputi akal, hati dan jiwa, serta mendukung upaya memadukan kurikulum atau mata pelajaran agama dengan mata pelajaran umum dengan menjadikan mata pelajaran agama sebagai dasar bagi mata pelajaran lain dalam kurikulum, serta memadukan sesuatu yang dipelajari siswa dengan pengalamannya melalui refleksi diri yang dilakukan siswa.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{"citationItems":[{"id":"ITEM-1","itemData":{"author":[{"dropping-particle":"","family":"Rossidy","given":"Imron","non-dropping-particle":"","parse-names":false,"suffix":""}],"id":"ITEM-1","issued":{"date-parts":[["2009"]]},"number-of-pages":"74","publisher":"UIN Malang Press","publisher-place":"Malang","title":"Pendidikan Berparadigma Inklusif","type":"book"},"uris":["http://www.mendeley.com/documents/?uuid=08b40e09-8784-4042-acca-d337b3fcf7fc"]}],"mendeley":{"formattedCitation":"(Rossidy, 2009)","plainTextFormattedCitation":"(Rossidy, 2009)","previouslyFormattedCitation":"(Rossidy,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(Rossidy, 2009)</w:t>
      </w:r>
      <w:r w:rsidRPr="009314DD">
        <w:rPr>
          <w:rFonts w:asciiTheme="majorHAnsi" w:eastAsia="Times New Roman" w:hAnsiTheme="majorHAnsi"/>
          <w:sz w:val="24"/>
          <w:szCs w:val="24"/>
        </w:rPr>
        <w:fldChar w:fldCharType="end"/>
      </w:r>
    </w:p>
    <w:p w14:paraId="0DA57ADB"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lastRenderedPageBreak/>
        <w:t xml:space="preserve">Model tersebut banyak digunakan dalam system pendidikan </w:t>
      </w:r>
      <w:r w:rsidRPr="009314DD">
        <w:rPr>
          <w:rFonts w:asciiTheme="majorHAnsi" w:eastAsia="Times New Roman" w:hAnsiTheme="majorHAnsi"/>
          <w:i/>
          <w:iCs/>
          <w:sz w:val="24"/>
          <w:szCs w:val="24"/>
        </w:rPr>
        <w:t xml:space="preserve">full day schooll </w:t>
      </w:r>
      <w:r w:rsidRPr="009314DD">
        <w:rPr>
          <w:rFonts w:asciiTheme="majorHAnsi" w:eastAsia="Times New Roman" w:hAnsiTheme="majorHAnsi"/>
          <w:sz w:val="24"/>
          <w:szCs w:val="24"/>
        </w:rPr>
        <w:t xml:space="preserve">di lembaga-lembaga pendidikan yang menggunakan </w:t>
      </w:r>
      <w:r w:rsidRPr="006E6CDF">
        <w:rPr>
          <w:rFonts w:asciiTheme="majorHAnsi" w:hAnsiTheme="majorHAnsi"/>
          <w:sz w:val="24"/>
          <w:szCs w:val="24"/>
        </w:rPr>
        <w:t>identitas</w:t>
      </w:r>
      <w:r w:rsidRPr="009314DD">
        <w:rPr>
          <w:rFonts w:asciiTheme="majorHAnsi" w:eastAsia="Times New Roman" w:hAnsiTheme="majorHAnsi"/>
          <w:sz w:val="24"/>
          <w:szCs w:val="24"/>
        </w:rPr>
        <w:t xml:space="preserve"> Islam</w:t>
      </w:r>
      <w:r w:rsidRPr="009314DD">
        <w:rPr>
          <w:rFonts w:asciiTheme="majorHAnsi" w:eastAsia="Times New Roman" w:hAnsiTheme="majorHAnsi"/>
          <w:i/>
          <w:iCs/>
          <w:sz w:val="24"/>
          <w:szCs w:val="24"/>
        </w:rPr>
        <w:t xml:space="preserve">. </w:t>
      </w:r>
      <w:r w:rsidRPr="009314DD">
        <w:rPr>
          <w:rFonts w:asciiTheme="majorHAnsi" w:eastAsia="Times New Roman" w:hAnsiTheme="majorHAnsi"/>
          <w:sz w:val="24"/>
          <w:szCs w:val="24"/>
        </w:rPr>
        <w:t xml:space="preserve"> Di sekolah berlabel Islam, FDS dilengkapi dengan muatan spiritual seperti: paket mengaji al-Quran, kursus bahasa Arab atau Inggris, dan sebagainya. </w:t>
      </w:r>
    </w:p>
    <w:p w14:paraId="2066CF18"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Secara utuh dapat dilihat bahwa pelaksanaan system pendidikan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dan terpadu mengarah pada beberapa tujuan ,antara </w:t>
      </w:r>
      <w:r w:rsidRPr="006E6CDF">
        <w:rPr>
          <w:rFonts w:asciiTheme="majorHAnsi" w:hAnsiTheme="majorHAnsi"/>
          <w:sz w:val="24"/>
          <w:szCs w:val="24"/>
        </w:rPr>
        <w:t>lain</w:t>
      </w:r>
      <w:r w:rsidRPr="009314DD">
        <w:rPr>
          <w:rFonts w:asciiTheme="majorHAnsi" w:eastAsia="Times New Roman" w:hAnsiTheme="majorHAnsi"/>
          <w:sz w:val="24"/>
          <w:szCs w:val="24"/>
        </w:rPr>
        <w:t>:</w:t>
      </w:r>
    </w:p>
    <w:p w14:paraId="232393A7" w14:textId="77777777" w:rsidR="006E6CDF" w:rsidRPr="009314DD" w:rsidRDefault="006E6CDF" w:rsidP="006E6CDF">
      <w:pPr>
        <w:numPr>
          <w:ilvl w:val="0"/>
          <w:numId w:val="19"/>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id-ID"/>
        </w:rPr>
        <w:t xml:space="preserve">Untuk memberikan pengayaan dan pendalaman materi pelajaran yang telah ditetapkan oleh diknas sesuai jenjang pendidikan </w:t>
      </w:r>
    </w:p>
    <w:p w14:paraId="26E42F88" w14:textId="77777777" w:rsidR="006E6CDF" w:rsidRPr="009314DD" w:rsidRDefault="006E6CDF" w:rsidP="006E6CDF">
      <w:pPr>
        <w:numPr>
          <w:ilvl w:val="0"/>
          <w:numId w:val="19"/>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id-ID"/>
        </w:rPr>
        <w:t>Memberikan pengayaan pengalaman melalui pembiasaan-pembiasaan hidup yang baik untuk kemudian diterapkan dalam kehidupan sehari-hari</w:t>
      </w:r>
    </w:p>
    <w:p w14:paraId="1B004149" w14:textId="77777777" w:rsidR="006E6CDF" w:rsidRPr="009314DD" w:rsidRDefault="006E6CDF" w:rsidP="006E6CDF">
      <w:pPr>
        <w:numPr>
          <w:ilvl w:val="0"/>
          <w:numId w:val="19"/>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id-ID"/>
        </w:rPr>
        <w:t xml:space="preserve">Melakukan pembinaan kejiwaan, mental dan moral peserta didik disamping mengasah otak agar terjadi keseimbangan antara kebutuhan jasmani dan rohani sehingga terbentuk kepribadian yang utuh.  </w:t>
      </w:r>
    </w:p>
    <w:p w14:paraId="73D54EEE" w14:textId="77777777" w:rsidR="006E6CDF" w:rsidRPr="009314DD" w:rsidRDefault="006E6CDF" w:rsidP="006E6CDF">
      <w:pPr>
        <w:numPr>
          <w:ilvl w:val="0"/>
          <w:numId w:val="19"/>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id-ID"/>
        </w:rPr>
        <w:t>Pembinaan spiritual Intelegence peserta didik melalui penambahan materi-materi agama dan kegiatan keagamaan sebagai dasar dalam bersikap dan berperilaku.</w:t>
      </w:r>
      <w:r w:rsidRPr="009314DD">
        <w:rPr>
          <w:rFonts w:asciiTheme="majorHAnsi" w:eastAsia="Times New Roman" w:hAnsiTheme="majorHAnsi"/>
          <w:sz w:val="24"/>
          <w:szCs w:val="24"/>
          <w:lang w:eastAsia="id-ID"/>
        </w:rPr>
        <w:fldChar w:fldCharType="begin" w:fldLock="1"/>
      </w:r>
      <w:r w:rsidRPr="009314DD">
        <w:rPr>
          <w:rFonts w:asciiTheme="majorHAnsi" w:eastAsia="Times New Roman" w:hAnsiTheme="majorHAnsi"/>
          <w:sz w:val="24"/>
          <w:szCs w:val="24"/>
          <w:lang w:eastAsia="id-ID"/>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Fonts w:asciiTheme="majorHAnsi" w:eastAsia="Times New Roman" w:hAnsiTheme="majorHAnsi"/>
          <w:sz w:val="24"/>
          <w:szCs w:val="24"/>
          <w:lang w:eastAsia="id-ID"/>
        </w:rPr>
        <w:fldChar w:fldCharType="separate"/>
      </w:r>
      <w:r w:rsidRPr="009314DD">
        <w:rPr>
          <w:rFonts w:asciiTheme="majorHAnsi" w:eastAsia="Times New Roman" w:hAnsiTheme="majorHAnsi"/>
          <w:noProof/>
          <w:sz w:val="24"/>
          <w:szCs w:val="24"/>
          <w:lang w:eastAsia="id-ID"/>
        </w:rPr>
        <w:t>(Baharuddin, 2009)</w:t>
      </w:r>
      <w:r w:rsidRPr="009314DD">
        <w:rPr>
          <w:rFonts w:asciiTheme="majorHAnsi" w:eastAsia="Times New Roman" w:hAnsiTheme="majorHAnsi"/>
          <w:sz w:val="24"/>
          <w:szCs w:val="24"/>
          <w:lang w:eastAsia="id-ID"/>
        </w:rPr>
        <w:fldChar w:fldCharType="end"/>
      </w:r>
    </w:p>
    <w:p w14:paraId="5941F041" w14:textId="77777777" w:rsidR="006E6CDF" w:rsidRPr="009314DD" w:rsidRDefault="006E6CDF" w:rsidP="006E6CDF">
      <w:pPr>
        <w:spacing w:line="240" w:lineRule="auto"/>
        <w:contextualSpacing/>
        <w:rPr>
          <w:rFonts w:asciiTheme="majorHAnsi" w:eastAsia="Times New Roman" w:hAnsiTheme="majorHAnsi"/>
          <w:b/>
          <w:sz w:val="24"/>
          <w:szCs w:val="24"/>
        </w:rPr>
      </w:pPr>
    </w:p>
    <w:p w14:paraId="51AAC7C0" w14:textId="4C152321" w:rsidR="006E6CDF" w:rsidRPr="009314DD" w:rsidRDefault="006E6CDF" w:rsidP="006E6CDF">
      <w:pPr>
        <w:contextualSpacing/>
        <w:rPr>
          <w:rFonts w:asciiTheme="majorHAnsi" w:eastAsia="Times New Roman" w:hAnsiTheme="majorHAnsi"/>
          <w:sz w:val="24"/>
          <w:szCs w:val="24"/>
        </w:rPr>
      </w:pPr>
      <w:r w:rsidRPr="009314DD">
        <w:rPr>
          <w:rFonts w:asciiTheme="majorHAnsi" w:eastAsia="Times New Roman" w:hAnsiTheme="majorHAnsi"/>
          <w:b/>
          <w:sz w:val="24"/>
          <w:szCs w:val="24"/>
        </w:rPr>
        <w:t xml:space="preserve">Karakteristik Sistem </w:t>
      </w:r>
      <w:r w:rsidRPr="009314DD">
        <w:rPr>
          <w:rFonts w:asciiTheme="majorHAnsi" w:eastAsia="Times New Roman" w:hAnsiTheme="majorHAnsi"/>
          <w:b/>
          <w:bCs/>
          <w:sz w:val="24"/>
          <w:szCs w:val="24"/>
        </w:rPr>
        <w:t>Pembelajaran</w:t>
      </w:r>
      <w:r w:rsidRPr="009314DD">
        <w:rPr>
          <w:rFonts w:asciiTheme="majorHAnsi" w:eastAsia="Times New Roman" w:hAnsiTheme="majorHAnsi"/>
          <w:b/>
          <w:sz w:val="24"/>
          <w:szCs w:val="24"/>
        </w:rPr>
        <w:t xml:space="preserve"> </w:t>
      </w:r>
      <w:r w:rsidRPr="009314DD">
        <w:rPr>
          <w:rFonts w:asciiTheme="majorHAnsi" w:eastAsia="Times New Roman" w:hAnsiTheme="majorHAnsi"/>
          <w:b/>
          <w:i/>
          <w:iCs/>
          <w:sz w:val="24"/>
          <w:szCs w:val="24"/>
        </w:rPr>
        <w:t>Full Day School</w:t>
      </w:r>
    </w:p>
    <w:p w14:paraId="1FBDFE4C" w14:textId="77777777" w:rsidR="006E6CDF" w:rsidRPr="009314DD" w:rsidRDefault="006E6CDF" w:rsidP="006E6CDF">
      <w:pPr>
        <w:ind w:firstLine="709"/>
        <w:contextualSpacing/>
        <w:jc w:val="both"/>
        <w:rPr>
          <w:rFonts w:asciiTheme="majorHAnsi" w:eastAsia="Times New Roman" w:hAnsiTheme="majorHAnsi"/>
          <w:sz w:val="24"/>
          <w:szCs w:val="24"/>
        </w:rPr>
      </w:pPr>
      <w:r w:rsidRPr="001D7738">
        <w:rPr>
          <w:rFonts w:asciiTheme="majorHAnsi" w:eastAsia="Times New Roman" w:hAnsiTheme="majorHAnsi"/>
          <w:i/>
          <w:sz w:val="24"/>
          <w:szCs w:val="24"/>
        </w:rPr>
        <w:t>Full Day School</w:t>
      </w:r>
      <w:r w:rsidRPr="009314DD">
        <w:rPr>
          <w:rFonts w:asciiTheme="majorHAnsi" w:eastAsia="Times New Roman" w:hAnsiTheme="majorHAnsi"/>
          <w:sz w:val="24"/>
          <w:szCs w:val="24"/>
        </w:rPr>
        <w:t xml:space="preserve"> (FDS) menerapkan suatu konsep dasar “Integrated-Activity” dan “Integrated-Curriculum”. Hal inilah yang membedakan dengan sekolah pada umumnya. Dalam FDS semua program dan kegiatan siswa di sekolah, baik belajar, bermain, beribadah dikemas dalam sebuah sistem pendidikan. Titik tekan pada FDS adalah siswa selalu berprestasi belajar dalam proses pembelajaran yang berkualitas yakni diharapkan akan terjadi perubahan positif dari setiap individu siswa sebagai hasil dari proses dan aktivitas dalam belajar. Adapun prestasi belajar yang dimaksud terletak pada tiga ranah, yaitu:</w:t>
      </w:r>
    </w:p>
    <w:p w14:paraId="56D17283" w14:textId="77777777" w:rsidR="006E6CDF" w:rsidRPr="009314DD" w:rsidRDefault="006E6CDF" w:rsidP="006E6CDF">
      <w:pPr>
        <w:numPr>
          <w:ilvl w:val="0"/>
          <w:numId w:val="28"/>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Prestasi yang bersifat kognitif.</w:t>
      </w:r>
    </w:p>
    <w:p w14:paraId="3C2301AD" w14:textId="77777777" w:rsidR="006E6CDF" w:rsidRPr="009314DD" w:rsidRDefault="006E6CDF" w:rsidP="006E6CDF">
      <w:pPr>
        <w:numPr>
          <w:ilvl w:val="0"/>
          <w:numId w:val="28"/>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Prestasi yang bersifat afektif.</w:t>
      </w:r>
    </w:p>
    <w:p w14:paraId="26042DE1" w14:textId="77777777" w:rsidR="006E6CDF" w:rsidRPr="009314DD" w:rsidRDefault="006E6CDF" w:rsidP="006E6CDF">
      <w:pPr>
        <w:numPr>
          <w:ilvl w:val="0"/>
          <w:numId w:val="28"/>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Prestasi yang bersifat psikomotorik.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{"citationItems":[{"id":"ITEM-1","itemData":{"author":[{"dropping-particle":"","family":"Syah","given":"Muhibbin","non-dropping-particle":"","parse-names":false,"suffix":""}],"id":"ITEM-1","issued":{"date-parts":[["2014"]]},"number-of-pages":"400-500","publisher":"Remaja Rosdakarya","publisher-place":"Bandung","title":"Psikologi Pendidikan dengan Pendekatan Terpadu","type":"book"},"uris":["http://www.mendeley.com/documents/?uuid=8fa68524-aee3-46ac-9272-ba309e1a3ced"]}],"mendeley":{"formattedCitation":"(Syah, 2014)","plainTextFormattedCitation":"(Syah, 2014)","previouslyFormattedCitation":"(Syah, 2014)"},"properties":{"noteIndex":0},"schema":"https://github.com/citation-style-language/schema/raw/master/csl-citation.json"}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(Syah, 2014)</w:t>
      </w:r>
      <w:r w:rsidRPr="009314DD">
        <w:rPr>
          <w:rFonts w:asciiTheme="majorHAnsi" w:eastAsia="Times New Roman" w:hAnsiTheme="majorHAnsi"/>
          <w:sz w:val="24"/>
          <w:szCs w:val="24"/>
        </w:rPr>
        <w:fldChar w:fldCharType="end"/>
      </w:r>
    </w:p>
    <w:p w14:paraId="0960D706"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Sebelum kita membahas tentang sistem pembelajaran FDS, tentunya kita perlu mengetahui tentang makna sistem pembelajaran itu sendiri. Sistem adalah seperangkat elemen yang saling berhubungan satu sama lain. Adapun sistem pembelajaran adalah suatu sistem karena merupakan perpaduan berbagai elemen yang berhubungan satu sama lain. Tujuannya agar siswa belajar dan berhasil, yaitu bertambah pengetahuan dan keterampilan serta memiliki sikap benar. Dari sistem pembelajaran inilah akan menghasilkan sejumlah siswa </w:t>
      </w:r>
      <w:r w:rsidRPr="006E6CDF">
        <w:rPr>
          <w:rFonts w:asciiTheme="majorHAnsi" w:hAnsiTheme="majorHAnsi"/>
          <w:sz w:val="24"/>
          <w:szCs w:val="24"/>
        </w:rPr>
        <w:t>dan</w:t>
      </w:r>
      <w:r w:rsidRPr="009314DD">
        <w:rPr>
          <w:rFonts w:asciiTheme="majorHAnsi" w:eastAsia="Times New Roman" w:hAnsiTheme="majorHAnsi"/>
          <w:sz w:val="24"/>
          <w:szCs w:val="24"/>
        </w:rPr>
        <w:t xml:space="preserve"> lulusan yang telah meningkat pengetahuan dan keterampilannya dan berubah sikapnya menjadi lebih baik.</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{"citationItems":[{"id":"ITEM-1","itemData":{"author":[{"dropping-particle":"","family":"Yudihadi Miarso","given":"Dkk","non-dropping-particle":"","parse-names":false,"suffix":""}],"id":"ITEM-1","issued":{"date-parts":[["2016"]]},"publisher":"CV. Rajawali Perss","publisher-place":"Jakarta","title":"Teknologi Komunikasi Pendidikan","type":"book"},"uris":["http://www.mendeley.com/documents/?uuid=6ccaf9b9-18a1-4305-8287-4f2c6c6bedec"]}],"mendeley":{"formattedCitation":"(Yudihadi Miarso, 2016)","plainTextFormattedCitation":"(Yudihadi Miarso, 2016)","previouslyFormattedCitation":"(Yudihadi Miarso, 2016)"},"properties":{"noteIndex":0},"schema":"https://github.com/citation-style-language/schema/raw/master/csl-citation.json"}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(Yudihadi Miarso, 2016)</w:t>
      </w:r>
      <w:r w:rsidRPr="009314DD">
        <w:rPr>
          <w:rFonts w:asciiTheme="majorHAnsi" w:eastAsia="Times New Roman" w:hAnsiTheme="majorHAnsi"/>
          <w:sz w:val="24"/>
          <w:szCs w:val="24"/>
        </w:rPr>
        <w:fldChar w:fldCharType="end"/>
      </w:r>
    </w:p>
    <w:p w14:paraId="6325C331"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lastRenderedPageBreak/>
        <w:t xml:space="preserve">Kurikulum terpadu merupakan suatu produk dari usaha pengintregasian bahan pelajaran dan berbagai macam pelajaran. Integrasi </w:t>
      </w:r>
      <w:r w:rsidRPr="006E6CDF">
        <w:rPr>
          <w:rFonts w:asciiTheme="majorHAnsi" w:hAnsiTheme="majorHAnsi"/>
          <w:sz w:val="24"/>
          <w:szCs w:val="24"/>
        </w:rPr>
        <w:t>diciptakan</w:t>
      </w:r>
      <w:r w:rsidRPr="009314DD">
        <w:rPr>
          <w:rFonts w:asciiTheme="majorHAnsi" w:eastAsia="Times New Roman" w:hAnsiTheme="majorHAnsi"/>
          <w:sz w:val="24"/>
          <w:szCs w:val="24"/>
        </w:rPr>
        <w:t xml:space="preserve"> dengan memusatkan pelajaran pada masalah tertentu yang memerlukan solusinya dengan materi atau bahan dari berbagai disiplin ilmu.</w:t>
      </w:r>
    </w:p>
    <w:p w14:paraId="3ABE099D"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Menurut Soetopo dan Soemanto, sebagaimana dikutip oleh Abullah Idi, kurikulum terpadu dikelompokkan menjadilimamacam, yaitu:</w:t>
      </w:r>
    </w:p>
    <w:p w14:paraId="2783AB92" w14:textId="77777777" w:rsidR="006E6CDF" w:rsidRPr="009314DD" w:rsidRDefault="006E6CDF" w:rsidP="006E6CDF">
      <w:pPr>
        <w:numPr>
          <w:ilvl w:val="0"/>
          <w:numId w:val="29"/>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The Child Centered Curriculum (kurikulum yang berpusat pada anak)</w:t>
      </w:r>
    </w:p>
    <w:p w14:paraId="0159CA39" w14:textId="77777777" w:rsidR="006E6CDF" w:rsidRPr="009314DD" w:rsidRDefault="006E6CDF" w:rsidP="006E6CDF">
      <w:pPr>
        <w:numPr>
          <w:ilvl w:val="0"/>
          <w:numId w:val="29"/>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The Social Function Curriculum (Kurikulum Fungsi Sosial)</w:t>
      </w:r>
    </w:p>
    <w:p w14:paraId="6CAF9970" w14:textId="77777777" w:rsidR="006E6CDF" w:rsidRPr="009314DD" w:rsidRDefault="006E6CDF" w:rsidP="006E6CDF">
      <w:pPr>
        <w:numPr>
          <w:ilvl w:val="0"/>
          <w:numId w:val="29"/>
        </w:numPr>
        <w:tabs>
          <w:tab w:val="left" w:pos="284"/>
        </w:tabs>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The Experience Curriculum (Kurikulum Pengalaman)</w:t>
      </w:r>
    </w:p>
    <w:p w14:paraId="279E4863" w14:textId="77777777" w:rsidR="006E6CDF" w:rsidRPr="009314DD" w:rsidRDefault="006E6CDF" w:rsidP="006E6CDF">
      <w:pPr>
        <w:numPr>
          <w:ilvl w:val="0"/>
          <w:numId w:val="29"/>
        </w:numPr>
        <w:tabs>
          <w:tab w:val="left" w:pos="284"/>
        </w:tabs>
        <w:spacing w:after="0"/>
        <w:contextualSpacing/>
        <w:jc w:val="both"/>
        <w:rPr>
          <w:rFonts w:asciiTheme="majorHAnsi" w:eastAsia="Times New Roman" w:hAnsiTheme="majorHAnsi"/>
          <w:sz w:val="24"/>
          <w:szCs w:val="24"/>
        </w:rPr>
      </w:pPr>
      <w:r>
        <w:rPr>
          <w:rFonts w:asciiTheme="majorHAnsi" w:eastAsia="Times New Roman" w:hAnsiTheme="majorHAnsi"/>
          <w:sz w:val="24"/>
          <w:szCs w:val="24"/>
        </w:rPr>
        <w:t xml:space="preserve">Development </w:t>
      </w:r>
      <w:r w:rsidRPr="009314DD">
        <w:rPr>
          <w:rFonts w:asciiTheme="majorHAnsi" w:eastAsia="Times New Roman" w:hAnsiTheme="majorHAnsi"/>
          <w:sz w:val="24"/>
          <w:szCs w:val="24"/>
        </w:rPr>
        <w:t>Activity Curr</w:t>
      </w:r>
      <w:r>
        <w:rPr>
          <w:rFonts w:asciiTheme="majorHAnsi" w:eastAsia="Times New Roman" w:hAnsiTheme="majorHAnsi"/>
          <w:sz w:val="24"/>
          <w:szCs w:val="24"/>
        </w:rPr>
        <w:t xml:space="preserve">iculum (Kurikulum Pengembangan </w:t>
      </w:r>
      <w:r w:rsidRPr="009314DD">
        <w:rPr>
          <w:rFonts w:asciiTheme="majorHAnsi" w:eastAsia="Times New Roman" w:hAnsiTheme="majorHAnsi"/>
          <w:sz w:val="24"/>
          <w:szCs w:val="24"/>
        </w:rPr>
        <w:t>Kegiatan)</w:t>
      </w:r>
    </w:p>
    <w:p w14:paraId="7E4BD627" w14:textId="77777777" w:rsidR="006E6CDF" w:rsidRPr="009314DD" w:rsidRDefault="006E6CDF" w:rsidP="006E6CDF">
      <w:pPr>
        <w:numPr>
          <w:ilvl w:val="0"/>
          <w:numId w:val="29"/>
        </w:numPr>
        <w:tabs>
          <w:tab w:val="left" w:pos="284"/>
        </w:tabs>
        <w:spacing w:after="0"/>
        <w:contextualSpacing/>
        <w:jc w:val="both"/>
        <w:rPr>
          <w:rFonts w:asciiTheme="majorHAnsi" w:eastAsia="Times New Roman" w:hAnsiTheme="majorHAnsi"/>
          <w:sz w:val="24"/>
          <w:szCs w:val="24"/>
        </w:rPr>
      </w:pPr>
      <w:r w:rsidRPr="009314DD">
        <w:rPr>
          <w:rFonts w:asciiTheme="majorHAnsi" w:hAnsiTheme="majorHAnsi"/>
          <w:sz w:val="24"/>
          <w:szCs w:val="24"/>
        </w:rPr>
        <w:t xml:space="preserve"> </w:t>
      </w:r>
      <w:r w:rsidRPr="009314DD">
        <w:rPr>
          <w:rFonts w:asciiTheme="majorHAnsi" w:eastAsia="Times New Roman" w:hAnsiTheme="majorHAnsi"/>
          <w:sz w:val="24"/>
          <w:szCs w:val="24"/>
        </w:rPr>
        <w:t>Core Curriculum.</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{"citationItems":[{"id":"ITEM-1","itemData":{"author":[{"dropping-particle":"","family":"Arifin","given":"Zainal","non-dropping-particle":"","parse-names":false,"suffix":""}],"edition":"Cet. I","id":"ITEM-1","issued":{"date-parts":[["2012"]]},"number-of-pages":"30-34","publisher":"DIVA Press","publisher-place":"Yogyakarta","title":"Pengembangan Managemen Mutu Kurikulum Pendidikan Islam","type":"book"},"uris":["http://www.mendeley.com/documents/?uuid=f18be0ea-6e55-4b82-b18e-05809c38e454"]}],"mendeley":{"formattedCitation":"(Arifin, 2012)","plainTextFormattedCitation":"(Arifin, 2012)","previouslyFormattedCitation":"(Arifin, 2012)"},"properties":{"noteIndex":0},"schema":"https://github.com/citation-style-language/schema/raw/master/csl-citation.json"}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(Arifin, 2012)</w:t>
      </w:r>
      <w:r w:rsidRPr="009314DD">
        <w:rPr>
          <w:rFonts w:asciiTheme="majorHAnsi" w:eastAsia="Times New Roman" w:hAnsiTheme="majorHAnsi"/>
          <w:sz w:val="24"/>
          <w:szCs w:val="24"/>
        </w:rPr>
        <w:fldChar w:fldCharType="end"/>
      </w:r>
    </w:p>
    <w:p w14:paraId="3E638E5A"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Pada prinsipnya, sekolah Islam terpadu merupakan perubahan atas kegagalan yang dilakukan sekolah umum dan lembaga pendidikan Islam, untuk memadukan ilmu umum dan agama. Sehingga, dalam </w:t>
      </w:r>
      <w:r w:rsidRPr="006E6CDF">
        <w:rPr>
          <w:rFonts w:asciiTheme="majorHAnsi" w:hAnsiTheme="majorHAnsi"/>
          <w:sz w:val="24"/>
          <w:szCs w:val="24"/>
        </w:rPr>
        <w:t>praktiknya</w:t>
      </w:r>
      <w:r w:rsidRPr="009314DD">
        <w:rPr>
          <w:rFonts w:asciiTheme="majorHAnsi" w:eastAsia="Times New Roman" w:hAnsiTheme="majorHAnsi"/>
          <w:sz w:val="24"/>
          <w:szCs w:val="24"/>
        </w:rPr>
        <w:t>, sekolah Islam terpadu melakukan pengembangan kurikulum dengan cara memadukan kurikulum pendidikan umum yang ada di Kementrian Pendidikan Nasional (Kemendiknas), seperti pelajaran matematika, bahasa Indonesia, bahasa Inggris, IPA, IPS, dan lain-lain, serta kurikulum pendidikan agama Islam yang ada di Kementrian Agama (Kemenag), ditambah dengan kurikulum hasil kajian Jaringan Sekolah Islam Terpadu.</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Fadjar","given":"Malik","non-dropping-particle":"","parse-names":false,"suffix":""}],"id":"ITEM-1","issued":{"date-parts":[["2008"]]},"publisher":"Mizan","publisher-place":"Bandung","title":"Madrasah dan Tantangan Modernitas","type":"book"},"uris":["http://www.mendeley.com/documents/?uuid=4ceb6346-cf4e-4d92-bca7-6728b2eb5c1d"]}],"mendeley":{"formattedCitation":"(Fadjar, 2008)","plainTextFormattedCitation":"(Fadjar, 2008)","previouslyFormattedCitation":"(Fadjar, 2008)"},"properties":{"noteIndex":0},"schema":"https://github.com/citation-style-language/schema/raw/master/csl-citation.json"}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(Fadjar, 2008)</w:t>
      </w:r>
      <w:r w:rsidRPr="009314DD">
        <w:rPr>
          <w:rFonts w:asciiTheme="majorHAnsi" w:eastAsia="Times New Roman" w:hAnsiTheme="majorHAnsi"/>
          <w:sz w:val="24"/>
          <w:szCs w:val="24"/>
        </w:rPr>
        <w:fldChar w:fldCharType="end"/>
      </w:r>
    </w:p>
    <w:p w14:paraId="0C58FA06"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Model pendidikan terpadu berbeda dengan sekolah-sekolah yang menggunakan label Islam yang selama ini berkembang di Indonesia. Lembaga-lembaga pendidikan yang menggunakan identitas Islam tersebut, jika ditilik dari aims and objectives-nya masih terkesan pragmatis dan utilitarian, serta secara epistimologis pada umumnya masih tetap mengacu kepada dualisme yakni adanya dikotomi antara ilmu Islam dengan umum. Sedangkan </w:t>
      </w:r>
      <w:r w:rsidRPr="006E6CDF">
        <w:rPr>
          <w:rFonts w:asciiTheme="majorHAnsi" w:hAnsiTheme="majorHAnsi"/>
          <w:sz w:val="24"/>
          <w:szCs w:val="24"/>
        </w:rPr>
        <w:t>model</w:t>
      </w:r>
      <w:r w:rsidRPr="009314DD">
        <w:rPr>
          <w:rFonts w:asciiTheme="majorHAnsi" w:eastAsia="Times New Roman" w:hAnsiTheme="majorHAnsi"/>
          <w:sz w:val="24"/>
          <w:szCs w:val="24"/>
        </w:rPr>
        <w:t xml:space="preserve"> pendidikan Islam terpadu mengembangkan kedua ranah tersebut secara seimbang dan terpadu.</w:t>
      </w:r>
    </w:p>
    <w:p w14:paraId="4C7C7E2A"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Bangunan keilmuan yang dikembagkan oleh model ini tidak dilihat secara dikotomis melainkan dilihat secara padu dan utuh (integral). Paradigma yang dibangun adalah bahwa kebenaran di jagad ini tidak akan lengkap hanya didekati oleh kerja nalar dan observasi yang disebut dengan kebenaran ilmiah. Selain itu ada kebenaran intuitif dan juga kebenaran wahyu. </w:t>
      </w:r>
      <w:r w:rsidRPr="006E6CDF">
        <w:rPr>
          <w:rFonts w:asciiTheme="majorHAnsi" w:hAnsiTheme="majorHAnsi"/>
          <w:sz w:val="24"/>
          <w:szCs w:val="24"/>
        </w:rPr>
        <w:t>Pendidikan</w:t>
      </w:r>
      <w:r w:rsidRPr="009314DD">
        <w:rPr>
          <w:rFonts w:asciiTheme="majorHAnsi" w:eastAsia="Times New Roman" w:hAnsiTheme="majorHAnsi"/>
          <w:sz w:val="24"/>
          <w:szCs w:val="24"/>
        </w:rPr>
        <w:t xml:space="preserve"> Islam Terpadu menginginkan penggalian kebenaran melalui sumber-sumber yang lebih komprehensif. Hal itu dapat ditemukan dengan cara memadukan berbagai sumber, baik yang bersifat ilmiah maupun yang dapat digali dari sumber kitab suci (al-Qur’an dan Hadits). Antara ilmu dan agama dilihat dan fungsikan secara padu, selain sama-sama untuk menggali kebenaran juga masaing-masing bersifat komplementer. Al-qur’an akan dapat dipahami secara lebih luas dan mendalam </w:t>
      </w:r>
      <w:r w:rsidRPr="009314DD">
        <w:rPr>
          <w:rFonts w:asciiTheme="majorHAnsi" w:eastAsia="Times New Roman" w:hAnsiTheme="majorHAnsi"/>
          <w:sz w:val="24"/>
          <w:szCs w:val="24"/>
        </w:rPr>
        <w:lastRenderedPageBreak/>
        <w:t xml:space="preserve">jika menyertakan ilmu dan sebaliknya ilmu akan berkembang jika mendapat inspirasi dari penuturan al-qur’an, yaitu bangunan keilmuan yang diharapkan mencerminkan universitas Islam.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{"citationItems":[{"id":"ITEM-1","itemData":{"author":[{"dropping-particle":"","family":"Rossidy","given":"Imron","non-dropping-particle":"","parse-names":false,"suffix":""}],"id":"ITEM-1","issued":{"date-parts":[["2009"]]},"number-of-pages":"74","publisher":"UIN Malang Press","publisher-place":"Malang","title":"Pendidikan Berparadigma Inklusif","type":"book"},"uris":["http://www.mendeley.com/documents/?uuid=08b40e09-8784-4042-acca-d337b3fcf7fc"]}],"mendeley":{"formattedCitation":"(Rossidy, 2009)","plainTextFormattedCitation":"(Rossidy, 2009)","previouslyFormattedCitation":"(Rossidy,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(Rossidy, 2009)</w:t>
      </w:r>
      <w:r w:rsidRPr="009314DD">
        <w:rPr>
          <w:rFonts w:asciiTheme="majorHAnsi" w:eastAsia="Times New Roman" w:hAnsiTheme="majorHAnsi"/>
          <w:sz w:val="24"/>
          <w:szCs w:val="24"/>
        </w:rPr>
        <w:fldChar w:fldCharType="end"/>
      </w:r>
    </w:p>
    <w:p w14:paraId="5F00DDC2" w14:textId="77777777" w:rsidR="006E6CDF" w:rsidRPr="009314DD" w:rsidRDefault="006E6CDF" w:rsidP="006E6CDF">
      <w:pPr>
        <w:spacing w:line="240" w:lineRule="auto"/>
        <w:contextualSpacing/>
        <w:rPr>
          <w:rFonts w:asciiTheme="majorHAnsi" w:eastAsia="Times New Roman" w:hAnsiTheme="majorHAnsi"/>
          <w:b/>
          <w:bCs/>
          <w:sz w:val="24"/>
          <w:szCs w:val="24"/>
        </w:rPr>
      </w:pPr>
    </w:p>
    <w:p w14:paraId="3F4846C6" w14:textId="77777777" w:rsidR="006E6CDF" w:rsidRPr="009314DD" w:rsidRDefault="006E6CDF" w:rsidP="006E6CDF">
      <w:pPr>
        <w:contextualSpacing/>
        <w:rPr>
          <w:rFonts w:asciiTheme="majorHAnsi" w:eastAsia="Times New Roman" w:hAnsiTheme="majorHAnsi"/>
          <w:sz w:val="24"/>
          <w:szCs w:val="24"/>
        </w:rPr>
      </w:pPr>
      <w:r w:rsidRPr="009314DD">
        <w:rPr>
          <w:rFonts w:asciiTheme="majorHAnsi" w:eastAsia="Times New Roman" w:hAnsiTheme="majorHAnsi"/>
          <w:b/>
          <w:bCs/>
          <w:sz w:val="24"/>
          <w:szCs w:val="24"/>
        </w:rPr>
        <w:t xml:space="preserve">Faktor Penunjang </w:t>
      </w:r>
      <w:r w:rsidRPr="009314DD">
        <w:rPr>
          <w:rFonts w:asciiTheme="majorHAnsi" w:eastAsia="Times New Roman" w:hAnsiTheme="majorHAnsi"/>
          <w:b/>
          <w:bCs/>
          <w:i/>
          <w:iCs/>
          <w:sz w:val="24"/>
          <w:szCs w:val="24"/>
        </w:rPr>
        <w:t>Full day school</w:t>
      </w:r>
    </w:p>
    <w:p w14:paraId="52CFF7F7"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Setiap sistem pembelajaran tentu memiliki kelebihan (faktor penunjang) dan kelemahan (faktor penghambat) dalam penerapannya, tak terkecuali sistem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Adapun faktor penunjang dari pelaksanaan sistem ini adalah setiap sekolah memiliki tujuan yang ingin dicapai, tentunya pada tingkat kelembagaan. Untuk menuju kearah tersebut, diperlukan berbagai </w:t>
      </w:r>
      <w:r w:rsidRPr="006E6CDF">
        <w:rPr>
          <w:rFonts w:asciiTheme="majorHAnsi" w:hAnsiTheme="majorHAnsi"/>
          <w:sz w:val="24"/>
          <w:szCs w:val="24"/>
        </w:rPr>
        <w:t>kelengkapan</w:t>
      </w:r>
      <w:r w:rsidRPr="009314DD">
        <w:rPr>
          <w:rFonts w:asciiTheme="majorHAnsi" w:eastAsia="Times New Roman" w:hAnsiTheme="majorHAnsi"/>
          <w:sz w:val="24"/>
          <w:szCs w:val="24"/>
        </w:rPr>
        <w:t xml:space="preserve">  dalam berbagai bentuk dan jenisnya. Salah satunya adalah sistem yang akan digunakan di dalam sebuah lembaga tersebut.</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(Baharuddin, 2009)</w:t>
      </w:r>
      <w:r w:rsidRPr="009314DD">
        <w:rPr>
          <w:rFonts w:asciiTheme="majorHAnsi" w:eastAsia="Times New Roman" w:hAnsiTheme="majorHAnsi"/>
          <w:sz w:val="24"/>
          <w:szCs w:val="24"/>
        </w:rPr>
        <w:fldChar w:fldCharType="end"/>
      </w:r>
    </w:p>
    <w:p w14:paraId="0F689700"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Diantara faktor-faktor pendukung itu diantaranya adalah kurikulum. Pada dasarnya kurikulum merupakan suatu alat untuk mencapai tujuan pendidikan. Kesuksesan suatu pendidikan dapat dilihat dari kurikulum yang digunakan oleh sekolah. Faktor pendukung berikutnya adalah manajemen pendidikan. Manajemen sangat penting dalam suatu organisasi. Tanpa manajemen yang baik, maka sesuatu yang akan kita gapai tidak akan pernah tercapau dengan baik karena kelembagaan akan berjalan dengan baik, jika dikelola dengan baik.</w:t>
      </w:r>
    </w:p>
    <w:p w14:paraId="3A758D6D"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Faktor pendukung yang ketiga adalah sarana dan prasarana. Sarana pembelajaran merupakan sesuatu yang secara tidak langsung berhubungan dengan proses belajar setiap hari tetapi mempengaruhi kondisi belajar. Prasarana sangat berkaitan dengan materi yang dibahas dan alat yang digunakan. Sekolah yang menerapkan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diharapkan mampu memenuhi sarana penunjang kegiatan pembelajaran yang relevan dengan kebutuhan siswa.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{"citationItems":[{"id":"ITEM-1","itemData":{"author":[{"dropping-particle":"","family":"Yudihadi Miarso","given":"Dkk","non-dropping-particle":"","parse-names":false,"suffix":""}],"id":"ITEM-1","issued":{"date-parts":[["2016"]]},"publisher":"CV. Rajawali Perss","publisher-place":"Jakarta","title":"Teknologi Komunikasi Pendidikan","type":"book"},"uris":["http://www.mendeley.com/documents/?uuid=6ccaf9b9-18a1-4305-8287-4f2c6c6bedec"]}],"mendeley":{"formattedCitation":"(Yudihadi Miarso, 2016)","plainTextFormattedCitation":"(Yudihadi Miarso, 2016)","previouslyFormattedCitation":"(Yudihadi Miarso, 2016)"},"properties":{"noteIndex":0},"schema":"https://github.com/citation-style-language/schema/raw/master/csl-citation.json"}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(Yudihadi Miarso, 2016)</w:t>
      </w:r>
      <w:r w:rsidRPr="009314DD">
        <w:rPr>
          <w:rFonts w:asciiTheme="majorHAnsi" w:eastAsia="Times New Roman" w:hAnsiTheme="majorHAnsi"/>
          <w:sz w:val="24"/>
          <w:szCs w:val="24"/>
        </w:rPr>
        <w:fldChar w:fldCharType="end"/>
      </w:r>
    </w:p>
    <w:p w14:paraId="4ABF71CD"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  Faktor pendukung yang terakhir dan yang paling penting dalam pendidikan dalam SDM. Dalam penerapan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guru dituntut untuk selalu memperkaya pengetahuan dan keterampilan serta harus memperkaya diri dengan metode-metode pembelajaran yang sekiranya tidak membuat siswa bosan karena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adalah sekolah yang menuntut siswanya seharian penuh berada di sekolah.</w:t>
      </w:r>
    </w:p>
    <w:p w14:paraId="2D7DB232"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Faktor lain yang signifikan untuk diperhatikan adalah masalah pendanaan. Dana memainkan peran dalam pendidikan. Keuangan </w:t>
      </w:r>
      <w:r w:rsidRPr="006E6CDF">
        <w:rPr>
          <w:rFonts w:asciiTheme="majorHAnsi" w:hAnsiTheme="majorHAnsi"/>
          <w:sz w:val="24"/>
          <w:szCs w:val="24"/>
        </w:rPr>
        <w:t>merupakan</w:t>
      </w:r>
      <w:r w:rsidRPr="009314DD">
        <w:rPr>
          <w:rFonts w:asciiTheme="majorHAnsi" w:eastAsia="Times New Roman" w:hAnsiTheme="majorHAnsi"/>
          <w:sz w:val="24"/>
          <w:szCs w:val="24"/>
        </w:rPr>
        <w:t xml:space="preserve"> masalah yang cukup mendasar di sekolah karena dana secara tidak langsung mempengaruhi kualitas sekolah terutama yang berkaitan dengan sarana dan prasarana serta sumber belajar yang lain.</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{"citationItems":[{"id":"ITEM-1","itemData":{"author":[{"dropping-particle":"","family":"Yudihadi Miarso","given":"Dkk","non-dropping-particle":"","parse-names":false,"suffix":""}],"id":"ITEM-1","issued":{"date-parts":[["2016"]]},"publisher":"CV. Rajawali Perss","publisher-place":"Jakarta","title":"Teknologi Komunikasi Pendidikan","type":"book"},"uris":["http://www.mendeley.com/documents/?uuid=6ccaf9b9-18a1-4305-8287-4f2c6c6bedec"]}],"mendeley":{"formattedCitation":"(Yudihadi Miarso, 2016)","plainTextFormattedCitation":"(Yudihadi Miarso, 2016)","previouslyFormattedCitation":"(Yudihadi Miarso, 2016)"},"properties":{"noteIndex":0},"schema":"https://github.com/citation-style-language/schema/raw/master/csl-citation.json"}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(Yudihadi Miarso, 2016)</w:t>
      </w:r>
      <w:r w:rsidRPr="009314DD">
        <w:rPr>
          <w:rFonts w:asciiTheme="majorHAnsi" w:eastAsia="Times New Roman" w:hAnsiTheme="majorHAnsi"/>
          <w:sz w:val="24"/>
          <w:szCs w:val="24"/>
        </w:rPr>
        <w:fldChar w:fldCharType="end"/>
      </w:r>
    </w:p>
    <w:p w14:paraId="4A29F125" w14:textId="77777777" w:rsidR="006E6CDF" w:rsidRPr="009314DD" w:rsidRDefault="006E6CDF" w:rsidP="006E6CDF">
      <w:pPr>
        <w:contextualSpacing/>
        <w:rPr>
          <w:rFonts w:asciiTheme="majorHAnsi" w:eastAsia="Times New Roman" w:hAnsiTheme="majorHAnsi"/>
          <w:b/>
          <w:bCs/>
          <w:sz w:val="24"/>
          <w:szCs w:val="24"/>
        </w:rPr>
      </w:pPr>
    </w:p>
    <w:p w14:paraId="4614EF22" w14:textId="77777777" w:rsidR="006E6CDF" w:rsidRPr="009314DD" w:rsidRDefault="006E6CDF" w:rsidP="006E6CDF">
      <w:pPr>
        <w:contextualSpacing/>
        <w:rPr>
          <w:rFonts w:asciiTheme="majorHAnsi" w:eastAsia="Times New Roman" w:hAnsiTheme="majorHAnsi"/>
          <w:sz w:val="24"/>
          <w:szCs w:val="24"/>
        </w:rPr>
      </w:pPr>
      <w:r w:rsidRPr="009314DD">
        <w:rPr>
          <w:rFonts w:asciiTheme="majorHAnsi" w:eastAsia="Times New Roman" w:hAnsiTheme="majorHAnsi"/>
          <w:b/>
          <w:bCs/>
          <w:sz w:val="24"/>
          <w:szCs w:val="24"/>
        </w:rPr>
        <w:lastRenderedPageBreak/>
        <w:t xml:space="preserve">Faktor Penghambat </w:t>
      </w:r>
      <w:r w:rsidRPr="009314DD">
        <w:rPr>
          <w:rFonts w:asciiTheme="majorHAnsi" w:eastAsia="Times New Roman" w:hAnsiTheme="majorHAnsi"/>
          <w:b/>
          <w:bCs/>
          <w:i/>
          <w:iCs/>
          <w:sz w:val="24"/>
          <w:szCs w:val="24"/>
        </w:rPr>
        <w:t>Full day school</w:t>
      </w:r>
    </w:p>
    <w:p w14:paraId="2C26CB43"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Faktor penghambat merupakan hal yang niscaya dalam proses pendidikan, tidak terkecuali pada penerapan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Faktor yang menghambat penerapan sistem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diantaranya: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{"citationItems":[{"id":"ITEM-1","itemData":{"author":[{"dropping-particle":"","family":"Hasan","given":"Noer","non-dropping-particle":"","parse-names":false,"suffix":""}],"container-title":"Tadris","id":"ITEM-1","issue":"1","issued":{"date-parts":[["2006"]]},"title":"Fullday School (Model alternatif pembelajaran bahasa Asing)","type":"article-journal","volume":"11"},"uris":["http://www.mendeley.com/documents/?uuid=7a9e0f32-8196-4dda-af64-5fdbee904a79"]}],"mendeley":{"formattedCitation":"(Noer Hasan, 2006)","plainTextFormattedCitation":"(Noer Hasan, 2006)","previouslyFormattedCitation":"(Noer Hasan, 2006)"},"properties":{"noteIndex":0},"schema":"https://github.com/citation-style-language/schema/raw/master/csl-citation.json"}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 xml:space="preserve">(Noer </w:t>
      </w:r>
      <w:r w:rsidRPr="006E6CDF">
        <w:rPr>
          <w:rFonts w:asciiTheme="majorHAnsi" w:hAnsiTheme="majorHAnsi"/>
          <w:sz w:val="24"/>
          <w:szCs w:val="24"/>
        </w:rPr>
        <w:t>Hasan</w:t>
      </w:r>
      <w:r w:rsidRPr="009314DD">
        <w:rPr>
          <w:rFonts w:asciiTheme="majorHAnsi" w:eastAsia="Times New Roman" w:hAnsiTheme="majorHAnsi"/>
          <w:noProof/>
          <w:sz w:val="24"/>
          <w:szCs w:val="24"/>
        </w:rPr>
        <w:t>, 2006)</w:t>
      </w:r>
      <w:r w:rsidRPr="009314DD">
        <w:rPr>
          <w:rFonts w:asciiTheme="majorHAnsi" w:eastAsia="Times New Roman" w:hAnsiTheme="majorHAnsi"/>
          <w:sz w:val="24"/>
          <w:szCs w:val="24"/>
        </w:rPr>
        <w:fldChar w:fldCharType="end"/>
      </w:r>
    </w:p>
    <w:p w14:paraId="67508FFF"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i/>
          <w:iCs/>
          <w:sz w:val="24"/>
          <w:szCs w:val="24"/>
        </w:rPr>
        <w:t>Pertama</w:t>
      </w:r>
      <w:r w:rsidRPr="009314DD">
        <w:rPr>
          <w:rFonts w:asciiTheme="majorHAnsi" w:eastAsia="Times New Roman" w:hAnsiTheme="majorHAnsi"/>
          <w:sz w:val="24"/>
          <w:szCs w:val="24"/>
        </w:rPr>
        <w:t xml:space="preserve">, keterbatasan sarana dan prasarana. Sarana dan prasarana merupakan bagian dari pendidikan yang vital untuk menunjang keberhasilan pendidikan. Oleh karena itu perlu adanya pengelolaan </w:t>
      </w:r>
      <w:r w:rsidRPr="006E6CDF">
        <w:rPr>
          <w:rFonts w:asciiTheme="majorHAnsi" w:hAnsiTheme="majorHAnsi"/>
          <w:sz w:val="24"/>
          <w:szCs w:val="24"/>
        </w:rPr>
        <w:t>sarana</w:t>
      </w:r>
      <w:r w:rsidRPr="009314DD">
        <w:rPr>
          <w:rFonts w:asciiTheme="majorHAnsi" w:eastAsia="Times New Roman" w:hAnsiTheme="majorHAnsi"/>
          <w:sz w:val="24"/>
          <w:szCs w:val="24"/>
        </w:rPr>
        <w:t xml:space="preserve"> dan prasarana yang baik untuk dapat dapat mewujudkan keberhasilan pendidikan. Banyak hambatan yang dihadapi sekolah dalam meningkatkan mutunya karena keterbatasan sarana dan prasarananya. Keterbatasan sarana dan prasarana dapat menghambat kemajuan sekolah.</w:t>
      </w:r>
    </w:p>
    <w:p w14:paraId="18B10E7E"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i/>
          <w:iCs/>
          <w:sz w:val="24"/>
          <w:szCs w:val="24"/>
        </w:rPr>
        <w:t>Kedua</w:t>
      </w:r>
      <w:r w:rsidRPr="009314DD">
        <w:rPr>
          <w:rFonts w:asciiTheme="majorHAnsi" w:eastAsia="Times New Roman" w:hAnsiTheme="majorHAnsi"/>
          <w:sz w:val="24"/>
          <w:szCs w:val="24"/>
        </w:rPr>
        <w:t>, guru yang tidak profesional. Guru merupakan bagian penting dalam proses belajar mengajar. Keberlangsungan kegiatan belajar mengajar sangat dipengaruhi oleh profesionalitas guru. Akan tetapi pada kenyataannya guru mengahadapi dua yang dapat menurunkan profesionalitas guru. Pertama, berkaitan dengan faktor dari dalam diri guru, meliputi pengetahuan, keterampilan, disiplin, upaya pribadi, dan kerukunan kerja. Kedua berkaitan dengan faktor dari luar yaitu berkaitan denagan pekerjaan, meliputi manajemen dan cara kerja yang baik, penghematan biaya dan ketepatan waktu. Kedua faktor tersebut dapat menjadi hambatan bagi pengembangan sekolah.</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{"citationItems":[{"id":"ITEM-1","itemData":{"abstract":"Abstrak : Tulisan ini akan memfokuskan kajian pada sistem pembelajaran fullday school yang selama ini disinyalir sebagai sistem yang efektif karena pembelajaran berlangsung secara aktif, kreatif, dan transformatif selama sehari penuh bahkan selama kurang lebih 24 jam. Melalui tulisan ini akan diekplorasi lebih jauh berkenaan dengan sistem pembelajaran fullday school, seperti asal usul sistem fullday school, pola pembelajar­an model fullday school, sisi keunggulan dan kelemahan apa yang terdapat pada sistem ini, prasyarat pendukung apa saja yang harus dipenuhi, serta bagaimana implikasinya dalam pembinaan kecakapan berbahasa asing.","author":[{"dropping-particle":"","family":"Hasan","given":"Nor","non-dropping-particle":"","parse-names":false,"suffix":""}],"container-title":"Jurnal Tadris Stain Pamekasan","id":"ITEM-1","issue":"No 1 (2006)","issued":{"date-parts":[["2006"]]},"page":"109-118","title":"FULLDAY SCHOOL (Model Alternatif Pembelajaran Bahasa Asing)","type":"article-journal","volume":"Vol 1"},"uris":["http://www.mendeley.com/documents/?uuid=2d3194c9-8d82-41c9-a543-a96a4e517cb4"]}],"mendeley":{"formattedCitation":"(Nor Hasan, 2006)","plainTextFormattedCitation":"(Nor Hasan, 2006)","previouslyFormattedCitation":"(Nor Hasan, 2006)"},"properties":{"noteIndex":0},"schema":"https://github.com/citation-style-language/schema/raw/master/csl-citation.json"}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(Nor Hasan, 2006)</w:t>
      </w:r>
      <w:r w:rsidRPr="009314DD">
        <w:rPr>
          <w:rFonts w:asciiTheme="majorHAnsi" w:eastAsia="Times New Roman" w:hAnsiTheme="majorHAnsi"/>
          <w:sz w:val="24"/>
          <w:szCs w:val="24"/>
        </w:rPr>
        <w:fldChar w:fldCharType="end"/>
      </w:r>
    </w:p>
    <w:p w14:paraId="5B85BDFB" w14:textId="77777777" w:rsidR="006E6CDF" w:rsidRPr="009314DD" w:rsidRDefault="006E6CDF" w:rsidP="006E6CDF">
      <w:pPr>
        <w:ind w:firstLine="720"/>
        <w:contextualSpacing/>
        <w:rPr>
          <w:rFonts w:asciiTheme="majorHAnsi" w:eastAsia="Times New Roman" w:hAnsiTheme="majorHAnsi"/>
          <w:sz w:val="24"/>
          <w:szCs w:val="24"/>
        </w:rPr>
      </w:pPr>
      <w:r w:rsidRPr="009314DD">
        <w:rPr>
          <w:rFonts w:asciiTheme="majorHAnsi" w:eastAsia="Times New Roman" w:hAnsiTheme="majorHAnsi"/>
          <w:b/>
          <w:bCs/>
          <w:sz w:val="24"/>
          <w:szCs w:val="24"/>
        </w:rPr>
        <w:t> </w:t>
      </w:r>
    </w:p>
    <w:p w14:paraId="34D62797" w14:textId="77777777" w:rsidR="006E6CDF" w:rsidRPr="009314DD" w:rsidRDefault="006E6CDF" w:rsidP="006E6CDF">
      <w:pPr>
        <w:contextualSpacing/>
        <w:rPr>
          <w:rFonts w:asciiTheme="majorHAnsi" w:eastAsia="Times New Roman" w:hAnsiTheme="majorHAnsi"/>
          <w:sz w:val="24"/>
          <w:szCs w:val="24"/>
        </w:rPr>
      </w:pPr>
      <w:r w:rsidRPr="009314DD">
        <w:rPr>
          <w:rFonts w:asciiTheme="majorHAnsi" w:eastAsia="Times New Roman" w:hAnsiTheme="majorHAnsi"/>
          <w:b/>
          <w:sz w:val="24"/>
          <w:szCs w:val="24"/>
        </w:rPr>
        <w:t xml:space="preserve">Pengembangan </w:t>
      </w:r>
      <w:r w:rsidRPr="009314DD">
        <w:rPr>
          <w:rFonts w:asciiTheme="majorHAnsi" w:eastAsia="Times New Roman" w:hAnsiTheme="majorHAnsi"/>
          <w:b/>
          <w:bCs/>
          <w:sz w:val="24"/>
          <w:szCs w:val="24"/>
        </w:rPr>
        <w:t xml:space="preserve">Institusional </w:t>
      </w:r>
      <w:r w:rsidRPr="009314DD">
        <w:rPr>
          <w:rFonts w:asciiTheme="majorHAnsi" w:eastAsia="Times New Roman" w:hAnsiTheme="majorHAnsi"/>
          <w:b/>
          <w:bCs/>
          <w:i/>
          <w:iCs/>
          <w:sz w:val="24"/>
          <w:szCs w:val="24"/>
        </w:rPr>
        <w:t xml:space="preserve">Full Day School </w:t>
      </w:r>
      <w:r w:rsidRPr="009314DD">
        <w:rPr>
          <w:rFonts w:asciiTheme="majorHAnsi" w:eastAsia="Times New Roman" w:hAnsiTheme="majorHAnsi"/>
          <w:b/>
          <w:bCs/>
          <w:sz w:val="24"/>
          <w:szCs w:val="24"/>
        </w:rPr>
        <w:t>(Meningkatkan Mutu Pendidikan)</w:t>
      </w:r>
    </w:p>
    <w:p w14:paraId="16B9AACB"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Untuk meminimalkan dampak negatif, upaya yang dapat dilakukan untuk mengoptimalkan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bagi perkembangan anak </w:t>
      </w:r>
      <w:r w:rsidRPr="006E6CDF">
        <w:rPr>
          <w:rFonts w:asciiTheme="majorHAnsi" w:hAnsiTheme="majorHAnsi"/>
          <w:sz w:val="24"/>
          <w:szCs w:val="24"/>
        </w:rPr>
        <w:t>antara</w:t>
      </w:r>
      <w:r w:rsidRPr="009314DD">
        <w:rPr>
          <w:rFonts w:asciiTheme="majorHAnsi" w:eastAsia="Times New Roman" w:hAnsiTheme="majorHAnsi"/>
          <w:sz w:val="24"/>
          <w:szCs w:val="24"/>
        </w:rPr>
        <w:t xml:space="preserve"> lain:</w:t>
      </w:r>
    </w:p>
    <w:p w14:paraId="6BD9E68A"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Pengembangan kurikulum dan pengelolaan </w:t>
      </w:r>
      <w:r w:rsidRPr="006E6CDF">
        <w:rPr>
          <w:rFonts w:asciiTheme="majorHAnsi" w:hAnsiTheme="majorHAnsi"/>
          <w:sz w:val="24"/>
          <w:szCs w:val="24"/>
        </w:rPr>
        <w:t>sesuai</w:t>
      </w:r>
      <w:r w:rsidRPr="009314DD">
        <w:rPr>
          <w:rFonts w:asciiTheme="majorHAnsi" w:eastAsia="Times New Roman" w:hAnsiTheme="majorHAnsi"/>
          <w:sz w:val="24"/>
          <w:szCs w:val="24"/>
        </w:rPr>
        <w:t xml:space="preserve"> dengan alokasi waktu, kebutuhan dan perkembangan anak agar </w:t>
      </w:r>
      <w:r w:rsidRPr="009314DD">
        <w:rPr>
          <w:rFonts w:asciiTheme="majorHAnsi" w:eastAsia="Times New Roman" w:hAnsiTheme="majorHAnsi"/>
          <w:i/>
          <w:iCs/>
          <w:sz w:val="24"/>
          <w:szCs w:val="24"/>
        </w:rPr>
        <w:t>Full day schooll</w:t>
      </w:r>
      <w:r w:rsidRPr="009314DD">
        <w:rPr>
          <w:rFonts w:asciiTheme="majorHAnsi" w:eastAsia="Times New Roman" w:hAnsiTheme="majorHAnsi"/>
          <w:sz w:val="24"/>
          <w:szCs w:val="24"/>
        </w:rPr>
        <w:t xml:space="preserve"> dapat mengoptimalkan perkembangan anak.</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{"citationItems":[{"id":"ITEM-1","itemData":{"author":[{"dropping-particle":"","family":"Baharuddin","given":"","non-dropping-particle":"","parse-names":false,"suffix":""}],"id":"ITEM-1","issued":{"date-parts":[["2009"]]},"number-of-pages":"234-240","publisher":"Ar-Ruzz Media","publisher-place":"Yogyakarta","title":"Pendidikan &amp; Psikologi Perkembangan","type":"book"},"uris":["http://www.mendeley.com/documents/?uuid=b10a06f7-b145-47c8-ab96-02cc6349b277"]}],"mendeley":{"formattedCitation":"(Baharuddin, 2009)","plainTextFormattedCitation":"(Baharuddin, 2009)","previouslyFormattedCitation":"(Baharuddin,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(Baharuddin, 2009)</w:t>
      </w:r>
      <w:r w:rsidRPr="009314DD">
        <w:rPr>
          <w:rFonts w:asciiTheme="majorHAnsi" w:eastAsia="Times New Roman" w:hAnsiTheme="majorHAnsi"/>
          <w:sz w:val="24"/>
          <w:szCs w:val="24"/>
        </w:rPr>
        <w:fldChar w:fldCharType="end"/>
      </w:r>
    </w:p>
    <w:p w14:paraId="216E3033" w14:textId="77777777" w:rsidR="006E6CDF" w:rsidRPr="009314DD" w:rsidRDefault="006E6CDF" w:rsidP="006E6CDF">
      <w:pPr>
        <w:tabs>
          <w:tab w:val="left" w:pos="284"/>
        </w:tabs>
        <w:spacing w:line="240" w:lineRule="auto"/>
        <w:ind w:firstLine="709"/>
        <w:contextualSpacing/>
        <w:rPr>
          <w:rFonts w:asciiTheme="majorHAnsi" w:eastAsia="Times New Roman" w:hAnsiTheme="majorHAnsi"/>
          <w:sz w:val="24"/>
          <w:szCs w:val="24"/>
        </w:rPr>
      </w:pPr>
    </w:p>
    <w:p w14:paraId="1B3BD5F1"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Kurikulum dewasa ini didasarkan pada pemahaman bahwa ide anak-anak  dapat  membentuk/membangun  pengetahuan mereka </w:t>
      </w:r>
      <w:r w:rsidRPr="006E6CDF">
        <w:rPr>
          <w:rFonts w:asciiTheme="majorHAnsi" w:hAnsiTheme="majorHAnsi"/>
          <w:sz w:val="24"/>
          <w:szCs w:val="24"/>
        </w:rPr>
        <w:t>sendiri</w:t>
      </w:r>
      <w:r w:rsidRPr="009314DD">
        <w:rPr>
          <w:rFonts w:asciiTheme="majorHAnsi" w:eastAsia="Times New Roman" w:hAnsiTheme="majorHAnsi"/>
          <w:sz w:val="24"/>
          <w:szCs w:val="24"/>
        </w:rPr>
        <w:t>. Untuk itu, program-program belajar harus terus mempersiapkan anak-anak dengan program kurikulum yang direncanakan dengan baik agar dapat memenuhi kebutuhan semua anak. Kurikulum untuk program belajar sekarang ini melakukan hal-hal berikut:</w:t>
      </w:r>
    </w:p>
    <w:p w14:paraId="618B47FB"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Memasukkan tujuan untuk dicapai dalam semua bidang, meliputi bidang sosial, emosi, kognitif, dan fisik supaya mampu mempersiapkan anak-anak unuk berperan sebagai warga Negara.</w:t>
      </w:r>
    </w:p>
    <w:p w14:paraId="37554253"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lastRenderedPageBreak/>
        <w:t>Menggarap perkembangan pengetahuan, pengertian, proses, dan keterampilan tidak sebagai fakta terpisah.</w:t>
      </w:r>
    </w:p>
    <w:p w14:paraId="5CDE3155"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Berdasarkan sasaran nyata yang menantang, namun bisa dicapai.</w:t>
      </w:r>
    </w:p>
    <w:p w14:paraId="53177926"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Merefleksikan kebutuhan dan minat masing-masing anak dan kelompok.</w:t>
      </w:r>
    </w:p>
    <w:p w14:paraId="468F7687"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Menghormati dan mendukung keragaman individu, budaya, dan bahasa.</w:t>
      </w:r>
    </w:p>
    <w:p w14:paraId="08C2FD13"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Membangun pengetahuan di atas apa yang sudah diketahui anak dan mampu mengkonsolidasikan belajar mereka dan memajukan pencapaian konsep dan keterampilan baru.</w:t>
      </w:r>
    </w:p>
    <w:p w14:paraId="3B738830"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Memungkinkan integrasi di seluruh isi </w:t>
      </w:r>
    </w:p>
    <w:p w14:paraId="5A3C5B73"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Memenuhi standar yang diakui atas disiplin pelajaran yang relevan.</w:t>
      </w:r>
    </w:p>
    <w:p w14:paraId="588D2597" w14:textId="77777777" w:rsidR="006E6CDF" w:rsidRPr="009314DD"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Melibatkan anak-anak secara aktif, sosial, fisik, dan mental.</w:t>
      </w:r>
    </w:p>
    <w:p w14:paraId="39E7F164" w14:textId="77777777" w:rsidR="006E6CDF" w:rsidRPr="00DC5178" w:rsidRDefault="006E6CDF" w:rsidP="006E6CDF">
      <w:pPr>
        <w:numPr>
          <w:ilvl w:val="0"/>
          <w:numId w:val="30"/>
        </w:numPr>
        <w:spacing w:after="0" w:line="240" w:lineRule="auto"/>
        <w:ind w:left="72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Sangat lentur/fleksibel sehingga para guru dapat menyesuaikan diri   dengan masing-masing anak atau kelompok.</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Muhaimin","given":"Dkk","non-dropping-particle":"","parse-names":false,"suffix":""}],"edition":"Cet-IV","id":"ITEM-1","issued":{"date-parts":[["2011"]]},"number-of-pages":"38-187","publisher":"Remaja Rosdakarya","publisher-place":"Jakarta","title":"Paradigma Pendidikan Islam (Upaya mengefektifkan Pendidikan Agama Islam di Sekolah)","type":"book"},"uris":["http://www.mendeley.com/documents/?uuid=8b0190bb-0159-46c4-b41f-9a360744a29b"]}],"mendeley":{"formattedCitation":"(Muhaimin, 2011)","plainTextFormattedCitation":"(Muhaimin, 2011)","previouslyFormattedCitation":"(Muhaimin, 2011)"},"properties":{"noteIndex":0},"schema":"https://github.com/citation-style-language/schema/raw/master/csl-citation.json"}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(Muhaimin, 2011)</w:t>
      </w:r>
      <w:r w:rsidRPr="009314DD">
        <w:rPr>
          <w:rFonts w:asciiTheme="majorHAnsi" w:eastAsia="Times New Roman" w:hAnsiTheme="majorHAnsi"/>
          <w:sz w:val="24"/>
          <w:szCs w:val="24"/>
        </w:rPr>
        <w:fldChar w:fldCharType="end"/>
      </w:r>
    </w:p>
    <w:p w14:paraId="12245383" w14:textId="77777777" w:rsidR="006E6CDF" w:rsidRPr="009314DD" w:rsidRDefault="006E6CDF" w:rsidP="006E6CDF">
      <w:pPr>
        <w:spacing w:line="240" w:lineRule="auto"/>
        <w:ind w:left="720"/>
        <w:contextualSpacing/>
        <w:rPr>
          <w:rFonts w:asciiTheme="majorHAnsi" w:eastAsia="Times New Roman" w:hAnsiTheme="majorHAnsi"/>
          <w:sz w:val="24"/>
          <w:szCs w:val="24"/>
        </w:rPr>
      </w:pPr>
    </w:p>
    <w:p w14:paraId="16A47553"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Ditilik dari kurikuliumnya, sistem pendidikan FDS memiliki relevensi dengan pendidikan terpadu. Pendidikan terpadu ini, banyak diterapkan didalam lembaga pendidikan  umum yang berlabel Islam. Dalam konteks pendidikan Islam pendidikan terpadu artinya memadukan ilmu umum dengan ilmu agama secara seimbang dan terpadu. Model pendidikan terpadu ini menjadi alternative penghapusan bentuk dikotomi pendidikan ke dalam pendidikan umum dan pendidikan agama.</w:t>
      </w:r>
    </w:p>
    <w:p w14:paraId="3E35B57D"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Model pembelajaran Pendidikan Agama (pengajaran tentang agama) terpadu yang banyak diterapkan adalah yang dikemukakan oleh Brenda Watson, yaitu </w:t>
      </w:r>
      <w:r w:rsidRPr="009314DD">
        <w:rPr>
          <w:rFonts w:asciiTheme="majorHAnsi" w:eastAsia="Times New Roman" w:hAnsiTheme="majorHAnsi"/>
          <w:i/>
          <w:iCs/>
          <w:sz w:val="24"/>
          <w:szCs w:val="24"/>
        </w:rPr>
        <w:t>Essentialist religious education model</w:t>
      </w:r>
      <w:r w:rsidRPr="009314DD">
        <w:rPr>
          <w:rFonts w:asciiTheme="majorHAnsi" w:eastAsia="Times New Roman" w:hAnsiTheme="majorHAnsi"/>
          <w:sz w:val="24"/>
          <w:szCs w:val="24"/>
        </w:rPr>
        <w:t>. Model ini berupaya membentuk kepribadian secara padu, meliputi akal, hati dan jiwa, serta mendukung upaya memadukan kurikulum atau mata pelajaran agama dengan mata pelajaran umum dengan menjadikan mata pelajaran agama sebagai dasar bagi mata pelajaran lain dalam kurikulum, serta memadukan sesuatu yang dipelajari siswa dengan pengalamannya melalui refleksi diri yang dilakukan siswa.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{"citationItems":[{"id":"ITEM-1","itemData":{"author":[{"dropping-particle":"","family":"Ismail","given":"Andang","non-dropping-particle":"","parse-names":false,"suffix":""}],"id":"ITEM-1","issued":{"date-parts":[["2009"]]},"publisher":"Pro-U Media","publisher-place":"Yogyakarta","title":"Education Games: Panduan Praktis Permainan yang Menjadikan Anak anda Cerdas, Kreatif dan Shaleh","type":"book"},"uris":["http://www.mendeley.com/documents/?uuid=aeaa6fd5-617d-422a-bced-72febdabbcfb"]}],"mendeley":{"formattedCitation":"(Ismail, 2009)","plainTextFormattedCitation":"(Ismail, 2009)","previouslyFormattedCitation":"(Ismail,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(Ismail, 2009)</w:t>
      </w:r>
      <w:r w:rsidRPr="009314DD">
        <w:rPr>
          <w:rFonts w:asciiTheme="majorHAnsi" w:eastAsia="Times New Roman" w:hAnsiTheme="majorHAnsi"/>
          <w:sz w:val="24"/>
          <w:szCs w:val="24"/>
        </w:rPr>
        <w:fldChar w:fldCharType="end"/>
      </w:r>
    </w:p>
    <w:p w14:paraId="2D804910" w14:textId="77777777" w:rsidR="006E6CDF" w:rsidRPr="009314DD" w:rsidRDefault="006E6CDF" w:rsidP="006E6CDF">
      <w:pPr>
        <w:ind w:firstLine="709"/>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Pembelajaran yang dilakukan pada </w:t>
      </w:r>
      <w:r w:rsidRPr="009314DD">
        <w:rPr>
          <w:rFonts w:asciiTheme="majorHAnsi" w:eastAsia="Times New Roman" w:hAnsiTheme="majorHAnsi"/>
          <w:i/>
          <w:iCs/>
          <w:sz w:val="24"/>
          <w:szCs w:val="24"/>
        </w:rPr>
        <w:t>Full Day Schooll</w:t>
      </w:r>
      <w:r w:rsidRPr="009314DD">
        <w:rPr>
          <w:rFonts w:asciiTheme="majorHAnsi" w:eastAsia="Times New Roman" w:hAnsiTheme="majorHAnsi"/>
          <w:sz w:val="24"/>
          <w:szCs w:val="24"/>
        </w:rPr>
        <w:t xml:space="preserve"> waktu anak banyak  terlibat dalam kelas yang bermuara pada produkktifitas yang tinggi dan siswa juga menunjukkan sikap yang lebih positif dan </w:t>
      </w:r>
      <w:r w:rsidRPr="006E6CDF">
        <w:rPr>
          <w:rFonts w:asciiTheme="majorHAnsi" w:hAnsiTheme="majorHAnsi"/>
          <w:sz w:val="24"/>
          <w:szCs w:val="24"/>
        </w:rPr>
        <w:t>terhindar</w:t>
      </w:r>
      <w:r w:rsidRPr="009314DD">
        <w:rPr>
          <w:rFonts w:asciiTheme="majorHAnsi" w:eastAsia="Times New Roman" w:hAnsiTheme="majorHAnsi"/>
          <w:sz w:val="24"/>
          <w:szCs w:val="24"/>
        </w:rPr>
        <w:t xml:space="preserve"> dari penyimpangan-penyimpangan  karena keseharian berada di dalam kelas dan dalam pengawasan guru.</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{"citationItems":[{"id":"ITEM-1","itemData":{"author":[{"dropping-particle":"","family":"Ismail","given":"Andang","non-dropping-particle":"","parse-names":false,"suffix":""}],"id":"ITEM-1","issued":{"date-parts":[["2009"]]},"publisher":"Pro-U Media","publisher-place":"Yogyakarta","title":"Education Games: Panduan Praktis Permainan yang Menjadikan Anak anda Cerdas, Kreatif dan Shaleh","type":"book"},"uris":["http://www.mendeley.com/documents/?uuid=aeaa6fd5-617d-422a-bced-72febdabbcfb"]}],"mendeley":{"formattedCitation":"(Ismail, 2009)","plainTextFormattedCitation":"(Ismail, 2009)","previouslyFormattedCitation":"(Ismail,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(Ismail, 2009)</w:t>
      </w:r>
      <w:r w:rsidRPr="009314DD">
        <w:rPr>
          <w:rFonts w:asciiTheme="majorHAnsi" w:eastAsia="Times New Roman" w:hAnsiTheme="majorHAnsi"/>
          <w:sz w:val="24"/>
          <w:szCs w:val="24"/>
        </w:rPr>
        <w:fldChar w:fldCharType="end"/>
      </w:r>
      <w:r w:rsidRPr="009314DD">
        <w:rPr>
          <w:rFonts w:asciiTheme="majorHAnsi" w:eastAsia="Times New Roman" w:hAnsiTheme="majorHAnsi"/>
          <w:sz w:val="24"/>
          <w:szCs w:val="24"/>
        </w:rPr>
        <w:t xml:space="preserve"> Selain itu anak-anak jelas akan mendapatkan metode pembelajaran yang bervariasi dan lain daripada sekolah dengan program reguler, orang tua tidak akan merasa khawatir, karena anak-anak akan berada seharian di sekolah yang artinya sebagian besar waktu anak adalah untuk belajar, orang tua tidak akan takut anak akan terkena pengaruh negatif karena untuk masuk ke sekolah tersebut biasanya dilakukan tes (segala macam tes) untuk menyaring </w:t>
      </w:r>
      <w:r w:rsidRPr="009314DD">
        <w:rPr>
          <w:rFonts w:asciiTheme="majorHAnsi" w:eastAsia="Times New Roman" w:hAnsiTheme="majorHAnsi"/>
          <w:sz w:val="24"/>
          <w:szCs w:val="24"/>
        </w:rPr>
        <w:lastRenderedPageBreak/>
        <w:t>anak-anak dengan kriteria khusus (IQ yang memadai, kepribadian yang baik dan motivasi belajar yang tinggi).</w:t>
      </w:r>
    </w:p>
    <w:p w14:paraId="55B4CEB8" w14:textId="77777777" w:rsidR="006E6CDF" w:rsidRPr="009314DD" w:rsidRDefault="006E6CDF" w:rsidP="006E6CDF">
      <w:pPr>
        <w:contextualSpacing/>
        <w:rPr>
          <w:rFonts w:asciiTheme="majorHAnsi" w:eastAsia="Times New Roman" w:hAnsiTheme="majorHAnsi"/>
          <w:b/>
          <w:bCs/>
          <w:sz w:val="24"/>
          <w:szCs w:val="24"/>
        </w:rPr>
      </w:pPr>
    </w:p>
    <w:p w14:paraId="146B5950" w14:textId="77777777" w:rsidR="006E6CDF" w:rsidRPr="009314DD" w:rsidRDefault="006E6CDF" w:rsidP="006E6CDF">
      <w:pPr>
        <w:contextualSpacing/>
        <w:rPr>
          <w:rFonts w:asciiTheme="majorHAnsi" w:eastAsia="Times New Roman" w:hAnsiTheme="majorHAnsi"/>
          <w:b/>
          <w:bCs/>
          <w:sz w:val="24"/>
          <w:szCs w:val="24"/>
        </w:rPr>
      </w:pPr>
      <w:r w:rsidRPr="009314DD">
        <w:rPr>
          <w:rFonts w:asciiTheme="majorHAnsi" w:eastAsia="Times New Roman" w:hAnsiTheme="majorHAnsi"/>
          <w:b/>
          <w:bCs/>
          <w:sz w:val="24"/>
          <w:szCs w:val="24"/>
        </w:rPr>
        <w:t xml:space="preserve">Ayat yang membahas tentang </w:t>
      </w:r>
      <w:r w:rsidRPr="009314DD">
        <w:rPr>
          <w:rFonts w:asciiTheme="majorHAnsi" w:eastAsia="Times New Roman" w:hAnsiTheme="majorHAnsi"/>
          <w:b/>
          <w:bCs/>
          <w:i/>
          <w:iCs/>
          <w:sz w:val="24"/>
          <w:szCs w:val="24"/>
        </w:rPr>
        <w:t>Full day schooll</w:t>
      </w:r>
    </w:p>
    <w:p w14:paraId="754E1E30" w14:textId="77777777" w:rsidR="006E6CDF" w:rsidRPr="009314DD" w:rsidRDefault="006E6CDF" w:rsidP="006E6CDF">
      <w:pPr>
        <w:numPr>
          <w:ilvl w:val="1"/>
          <w:numId w:val="31"/>
        </w:numPr>
        <w:spacing w:after="0"/>
        <w:ind w:left="709" w:hanging="283"/>
        <w:contextualSpacing/>
        <w:jc w:val="both"/>
        <w:rPr>
          <w:rFonts w:asciiTheme="majorHAnsi" w:eastAsia="Times New Roman" w:hAnsiTheme="majorHAnsi"/>
          <w:b/>
          <w:bCs/>
          <w:sz w:val="24"/>
          <w:szCs w:val="24"/>
        </w:rPr>
      </w:pPr>
      <w:r w:rsidRPr="009314DD">
        <w:rPr>
          <w:rFonts w:asciiTheme="majorHAnsi" w:eastAsia="Times New Roman" w:hAnsiTheme="majorHAnsi"/>
          <w:b/>
          <w:bCs/>
          <w:sz w:val="24"/>
          <w:szCs w:val="24"/>
        </w:rPr>
        <w:t>Surat Ar-Rahman Ayat: 1-4</w:t>
      </w:r>
    </w:p>
    <w:p w14:paraId="16A1DE55" w14:textId="35C0BC3C" w:rsidR="006E6CDF" w:rsidRPr="009314DD" w:rsidRDefault="00A9537A" w:rsidP="00A9537A">
      <w:pPr>
        <w:pStyle w:val="ListParagraph"/>
        <w:bidi/>
        <w:spacing w:after="0"/>
        <w:ind w:left="426" w:right="566"/>
        <w:rPr>
          <w:rFonts w:asciiTheme="majorHAnsi" w:eastAsia="Times New Roman" w:hAnsiTheme="majorHAnsi"/>
          <w:sz w:val="24"/>
          <w:szCs w:val="24"/>
        </w:rPr>
      </w:pPr>
      <w:r w:rsidRPr="00A9537A">
        <w:rPr>
          <w:rFonts w:ascii="Arial" w:hAnsi="Arial" w:cs="Arial"/>
          <w:sz w:val="28"/>
          <w:szCs w:val="28"/>
          <w:rtl/>
          <w:lang w:bidi="ar-QA"/>
        </w:rPr>
        <w:t>الرَّحْمَٰنُ . عَلَّمَ الْقُرْآنَ . خَلَقَ الْإِنْسَانَ . عَلَّمَهُ الْبَيَانَ</w:t>
      </w:r>
      <w:r w:rsidRPr="00A9537A">
        <w:rPr>
          <w:rFonts w:ascii="Arial" w:hAnsi="Arial" w:cs="Arial"/>
          <w:sz w:val="28"/>
          <w:szCs w:val="28"/>
          <w:lang w:bidi="ar-QA"/>
        </w:rPr>
        <w:br/>
      </w:r>
      <w:r>
        <w:rPr>
          <w:rFonts w:ascii="Arial" w:hAnsi="Arial" w:cs="Arial"/>
          <w:color w:val="151515"/>
          <w:sz w:val="21"/>
          <w:szCs w:val="21"/>
        </w:rPr>
        <w:br/>
      </w:r>
      <w:r w:rsidR="006E6CDF" w:rsidRPr="009314DD">
        <w:rPr>
          <w:rFonts w:asciiTheme="majorHAnsi" w:eastAsia="Times New Roman" w:hAnsiTheme="majorHAnsi"/>
          <w:sz w:val="24"/>
          <w:szCs w:val="24"/>
        </w:rPr>
        <w:t xml:space="preserve">Artinya: </w:t>
      </w:r>
      <w:r w:rsidR="006E6CDF" w:rsidRPr="009314DD">
        <w:rPr>
          <w:rFonts w:asciiTheme="majorHAnsi" w:eastAsia="Times New Roman" w:hAnsiTheme="majorHAnsi"/>
          <w:i/>
          <w:iCs/>
          <w:sz w:val="24"/>
          <w:szCs w:val="24"/>
        </w:rPr>
        <w:t>“</w:t>
      </w:r>
      <w:r w:rsidR="006E6CDF" w:rsidRPr="009314DD">
        <w:rPr>
          <w:rFonts w:asciiTheme="majorHAnsi" w:hAnsiTheme="majorHAnsi"/>
          <w:i/>
          <w:iCs/>
          <w:sz w:val="24"/>
          <w:szCs w:val="24"/>
        </w:rPr>
        <w:t>(Tuhan) yang Maha pemurah. Yang telah mengajarkan Al Quran. Dia menciptakan manusia. Mengajarnya pandai berbicara”.</w:t>
      </w:r>
      <w:r w:rsidR="006E6CDF" w:rsidRPr="009314DD">
        <w:rPr>
          <w:rFonts w:asciiTheme="majorHAnsi" w:hAnsiTheme="majorHAnsi"/>
          <w:sz w:val="24"/>
          <w:szCs w:val="24"/>
        </w:rPr>
        <w:t xml:space="preserve"> (QS. Ar-Rahman: 1-4)</w:t>
      </w:r>
      <w:r w:rsidR="006E6CDF" w:rsidRPr="009314DD">
        <w:rPr>
          <w:rFonts w:asciiTheme="majorHAnsi" w:hAnsiTheme="majorHAnsi"/>
          <w:sz w:val="24"/>
          <w:szCs w:val="24"/>
        </w:rPr>
        <w:fldChar w:fldCharType="begin" w:fldLock="1"/>
      </w:r>
      <w:r w:rsidR="006E6CDF" w:rsidRPr="009314DD">
        <w:rPr>
          <w:rFonts w:asciiTheme="majorHAnsi" w:hAnsiTheme="majorHAnsi"/>
          <w:sz w:val="24"/>
          <w:szCs w:val="24"/>
        </w:rPr>
        <w:instrText>ADDIN CSL_CITATION {"citationItems":[{"id":"ITEM-1","itemData":{"author":[{"dropping-particle":"","family":"RI","given":"Departemen Agama","non-dropping-particle":"","parse-names":false,"suffix":""}],"id":"ITEM-1","issued":{"date-parts":[["2009"]]},"publisher":"PT Sygma Examedia Arkanleema","publisher-place":"Jakarta","title":"Al-Qur’an Dan Terjemahnya","type":"book"},"uris":["http://www.mendeley.com/documents/?uuid=d1125bbe-0f13-443a-aefd-4d98850d8466"]}],"mendeley":{"formattedCitation":"(RI, 2009)","plainTextFormattedCitation":"(RI, 2009)","previouslyFormattedCitation":"(RI, 2009)"},"properties":{"noteIndex":0},"schema":"https://github.com/citation-style-language/schema/raw/master/csl-citation.json"}</w:instrText>
      </w:r>
      <w:r w:rsidR="006E6CDF" w:rsidRPr="009314DD">
        <w:rPr>
          <w:rFonts w:asciiTheme="majorHAnsi" w:hAnsiTheme="majorHAnsi"/>
          <w:sz w:val="24"/>
          <w:szCs w:val="24"/>
        </w:rPr>
        <w:fldChar w:fldCharType="separate"/>
      </w:r>
      <w:r w:rsidR="006E6CDF" w:rsidRPr="009314DD">
        <w:rPr>
          <w:rFonts w:asciiTheme="majorHAnsi" w:hAnsiTheme="majorHAnsi"/>
          <w:noProof/>
          <w:sz w:val="24"/>
          <w:szCs w:val="24"/>
        </w:rPr>
        <w:t>(RI, 2009)</w:t>
      </w:r>
      <w:r w:rsidR="006E6CDF" w:rsidRPr="009314DD">
        <w:rPr>
          <w:rFonts w:asciiTheme="majorHAnsi" w:hAnsiTheme="majorHAnsi"/>
          <w:sz w:val="24"/>
          <w:szCs w:val="24"/>
        </w:rPr>
        <w:fldChar w:fldCharType="end"/>
      </w:r>
    </w:p>
    <w:p w14:paraId="5ADB19E0" w14:textId="77777777" w:rsidR="006E6CDF" w:rsidRPr="009314DD" w:rsidRDefault="006E6CDF" w:rsidP="006E6CDF">
      <w:pPr>
        <w:spacing w:line="240" w:lineRule="auto"/>
        <w:contextualSpacing/>
        <w:rPr>
          <w:rFonts w:asciiTheme="majorHAnsi" w:eastAsia="Times New Roman" w:hAnsiTheme="majorHAnsi"/>
          <w:sz w:val="24"/>
          <w:szCs w:val="24"/>
        </w:rPr>
      </w:pPr>
    </w:p>
    <w:p w14:paraId="227C8CA7" w14:textId="77777777" w:rsidR="006E6CDF" w:rsidRPr="00ED0E2C" w:rsidRDefault="006E6CDF" w:rsidP="006E6CDF">
      <w:pPr>
        <w:pStyle w:val="ListParagraph"/>
        <w:numPr>
          <w:ilvl w:val="1"/>
          <w:numId w:val="31"/>
        </w:numPr>
        <w:spacing w:after="0"/>
        <w:ind w:left="709" w:hanging="283"/>
        <w:jc w:val="both"/>
        <w:rPr>
          <w:rFonts w:asciiTheme="majorHAnsi" w:eastAsia="Times New Roman" w:hAnsiTheme="majorHAnsi"/>
          <w:b/>
          <w:bCs/>
          <w:sz w:val="24"/>
          <w:szCs w:val="24"/>
        </w:rPr>
      </w:pPr>
      <w:r w:rsidRPr="009314DD">
        <w:rPr>
          <w:rFonts w:asciiTheme="majorHAnsi" w:eastAsia="Times New Roman" w:hAnsiTheme="majorHAnsi"/>
          <w:b/>
          <w:bCs/>
          <w:sz w:val="24"/>
          <w:szCs w:val="24"/>
        </w:rPr>
        <w:t>Asbabun Nuzul</w:t>
      </w:r>
    </w:p>
    <w:p w14:paraId="1F2CBA30" w14:textId="77777777" w:rsidR="006E6CDF" w:rsidRPr="00256616" w:rsidRDefault="006E6CDF" w:rsidP="006E6CDF">
      <w:pPr>
        <w:ind w:left="426" w:firstLine="630"/>
        <w:contextualSpacing/>
        <w:jc w:val="both"/>
        <w:rPr>
          <w:rFonts w:asciiTheme="majorHAnsi" w:eastAsia="Times New Roman" w:hAnsiTheme="majorHAnsi"/>
          <w:sz w:val="24"/>
          <w:szCs w:val="24"/>
        </w:rPr>
      </w:pPr>
      <w:r w:rsidRPr="00ED0E2C">
        <w:rPr>
          <w:rFonts w:asciiTheme="majorHAnsi" w:hAnsiTheme="majorHAnsi"/>
          <w:sz w:val="24"/>
          <w:szCs w:val="24"/>
        </w:rPr>
        <w:t xml:space="preserve">Ayat ini turun setelah terjadi pelecehan orang kafir setelah ada perinta untuk bersujud kepada Allah yang terdapat dalam surat al-Furqon. </w:t>
      </w:r>
      <w:r w:rsidRPr="00ED0E2C">
        <w:rPr>
          <w:rFonts w:asciiTheme="majorHAnsi" w:eastAsia="Times New Roman" w:hAnsiTheme="majorHAnsi"/>
          <w:sz w:val="24"/>
          <w:szCs w:val="24"/>
        </w:rPr>
        <w:t xml:space="preserve">dan apabila dikatakan kepada mereka: "Sujud-lah kamu sekalian kepada yang Maha Penyayang", mereka menjawab: "Siapakah yang Maha Penyayang itu (Allah)? </w:t>
      </w:r>
      <w:r w:rsidRPr="00256616">
        <w:rPr>
          <w:rFonts w:asciiTheme="majorHAnsi" w:eastAsia="Times New Roman" w:hAnsiTheme="majorHAnsi"/>
          <w:sz w:val="24"/>
          <w:szCs w:val="24"/>
        </w:rPr>
        <w:t>Apakah Kami akan sujud kepada Tuhan yang kamu perintahkan kami (bersujud kepada-Nya)?", dan (perintah sujud itu) menambah mereka jauh (dari iman).</w:t>
      </w:r>
    </w:p>
    <w:p w14:paraId="11EF7CE9"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Ayat ini merupakan bantahan bagi kaum kafir yang mengungkapkan mereka tidak mengenal seseorang yang bernama Rahman kecuali Rahman dari yamamah. Maka ayat ini menegaskan bahwa Ar-Rahman bukanlah dia tetapi Allah yang maha Rahman yang telah mengajarkan Al-Qur’an dan telah menciptakan manusia.</w:t>
      </w:r>
    </w:p>
    <w:p w14:paraId="2B97B656" w14:textId="77777777" w:rsidR="006E6CDF" w:rsidRPr="009314DD" w:rsidRDefault="006E6CDF" w:rsidP="006E6CDF">
      <w:pPr>
        <w:contextualSpacing/>
        <w:rPr>
          <w:rFonts w:asciiTheme="majorHAnsi" w:eastAsia="Times New Roman" w:hAnsiTheme="majorHAnsi"/>
          <w:b/>
          <w:bCs/>
          <w:sz w:val="24"/>
          <w:szCs w:val="24"/>
        </w:rPr>
      </w:pPr>
    </w:p>
    <w:p w14:paraId="763AC3DA" w14:textId="77777777" w:rsidR="006E6CDF" w:rsidRPr="00ED0E2C" w:rsidRDefault="006E6CDF" w:rsidP="006E6CDF">
      <w:pPr>
        <w:pStyle w:val="ListParagraph"/>
        <w:numPr>
          <w:ilvl w:val="1"/>
          <w:numId w:val="31"/>
        </w:numPr>
        <w:spacing w:after="0"/>
        <w:ind w:left="709" w:hanging="283"/>
        <w:jc w:val="both"/>
        <w:rPr>
          <w:rFonts w:asciiTheme="majorHAnsi" w:eastAsia="Times New Roman" w:hAnsiTheme="majorHAnsi"/>
          <w:b/>
          <w:bCs/>
          <w:sz w:val="24"/>
          <w:szCs w:val="24"/>
        </w:rPr>
      </w:pPr>
      <w:r w:rsidRPr="009314DD">
        <w:rPr>
          <w:rFonts w:asciiTheme="majorHAnsi" w:eastAsia="Times New Roman" w:hAnsiTheme="majorHAnsi"/>
          <w:b/>
          <w:bCs/>
          <w:sz w:val="24"/>
          <w:szCs w:val="24"/>
        </w:rPr>
        <w:t>Mufrodhat Surat Ar-Rahman: 1-4</w:t>
      </w:r>
    </w:p>
    <w:p w14:paraId="47786E64" w14:textId="77777777" w:rsidR="006E6CDF" w:rsidRPr="009314DD" w:rsidRDefault="006E6CDF" w:rsidP="006E6CDF">
      <w:pPr>
        <w:bidi/>
        <w:contextualSpacing/>
        <w:rPr>
          <w:rFonts w:asciiTheme="majorHAnsi" w:eastAsia="Times New Roman" w:hAnsiTheme="majorHAnsi"/>
          <w:b/>
          <w:bCs/>
          <w:sz w:val="24"/>
          <w:szCs w:val="24"/>
        </w:rPr>
      </w:pPr>
      <w:r w:rsidRPr="009351D1">
        <w:rPr>
          <w:rFonts w:ascii="Arial" w:hAnsi="Arial" w:cs="Arial"/>
          <w:sz w:val="28"/>
          <w:szCs w:val="28"/>
          <w:rtl/>
          <w:lang w:bidi="ar-QA"/>
        </w:rPr>
        <w:t>الرَّحْمَنُ</w:t>
      </w:r>
      <w:r w:rsidRPr="009314DD">
        <w:rPr>
          <w:rFonts w:asciiTheme="majorHAnsi" w:hAnsiTheme="majorHAnsi"/>
          <w:sz w:val="24"/>
          <w:szCs w:val="24"/>
        </w:rPr>
        <w:t xml:space="preserve">  Yang Maha Pemurah : </w:t>
      </w:r>
    </w:p>
    <w:p w14:paraId="722FD741" w14:textId="77777777" w:rsidR="006E6CDF" w:rsidRPr="009314DD" w:rsidRDefault="006E6CDF" w:rsidP="006E6CDF">
      <w:pPr>
        <w:bidi/>
        <w:contextualSpacing/>
        <w:rPr>
          <w:rFonts w:asciiTheme="majorHAnsi" w:eastAsia="Times New Roman" w:hAnsiTheme="majorHAnsi"/>
          <w:b/>
          <w:bCs/>
          <w:sz w:val="24"/>
          <w:szCs w:val="24"/>
        </w:rPr>
      </w:pPr>
      <w:r w:rsidRPr="009351D1">
        <w:rPr>
          <w:rFonts w:ascii="Arial" w:hAnsi="Arial" w:cs="Arial"/>
          <w:sz w:val="28"/>
          <w:szCs w:val="28"/>
          <w:rtl/>
          <w:lang w:bidi="ar-QA"/>
        </w:rPr>
        <w:t>عَلَّمَ الْقُرْآنَ</w:t>
      </w:r>
      <w:r w:rsidRPr="009314DD">
        <w:rPr>
          <w:rFonts w:asciiTheme="majorHAnsi" w:hAnsiTheme="majorHAnsi"/>
          <w:sz w:val="24"/>
          <w:szCs w:val="24"/>
        </w:rPr>
        <w:t xml:space="preserve"> Yang telah mengajarkan Al Qur'an : </w:t>
      </w:r>
      <w:r w:rsidRPr="009314DD">
        <w:rPr>
          <w:rFonts w:asciiTheme="majorHAnsi" w:hAnsiTheme="majorHAnsi"/>
          <w:sz w:val="24"/>
          <w:szCs w:val="24"/>
        </w:rPr>
        <w:tab/>
      </w:r>
    </w:p>
    <w:p w14:paraId="3061CC27" w14:textId="77777777" w:rsidR="006E6CDF" w:rsidRPr="009314DD" w:rsidRDefault="006E6CDF" w:rsidP="006E6CDF">
      <w:pPr>
        <w:bidi/>
        <w:contextualSpacing/>
        <w:rPr>
          <w:rFonts w:asciiTheme="majorHAnsi" w:eastAsia="Times New Roman" w:hAnsiTheme="majorHAnsi"/>
          <w:b/>
          <w:bCs/>
          <w:sz w:val="24"/>
          <w:szCs w:val="24"/>
        </w:rPr>
      </w:pPr>
      <w:r w:rsidRPr="009351D1">
        <w:rPr>
          <w:rFonts w:ascii="Arial" w:hAnsi="Arial" w:cs="Arial"/>
          <w:sz w:val="28"/>
          <w:szCs w:val="28"/>
          <w:rtl/>
          <w:lang w:bidi="ar-QA"/>
        </w:rPr>
        <w:t>خَلَق</w:t>
      </w:r>
      <w:r w:rsidRPr="009314DD">
        <w:rPr>
          <w:rFonts w:asciiTheme="majorHAnsi" w:hAnsiTheme="majorHAnsi"/>
          <w:sz w:val="24"/>
          <w:szCs w:val="24"/>
        </w:rPr>
        <w:t xml:space="preserve"> Menciptakan : </w:t>
      </w:r>
    </w:p>
    <w:p w14:paraId="32E1D19B" w14:textId="77777777" w:rsidR="006E6CDF" w:rsidRPr="009314DD" w:rsidRDefault="006E6CDF" w:rsidP="006E6CDF">
      <w:pPr>
        <w:bidi/>
        <w:contextualSpacing/>
        <w:rPr>
          <w:rFonts w:asciiTheme="majorHAnsi" w:hAnsiTheme="majorHAnsi"/>
          <w:sz w:val="24"/>
          <w:szCs w:val="24"/>
        </w:rPr>
      </w:pPr>
      <w:r w:rsidRPr="009351D1">
        <w:rPr>
          <w:rFonts w:ascii="Arial" w:hAnsi="Arial" w:cs="Arial"/>
          <w:sz w:val="28"/>
          <w:szCs w:val="28"/>
          <w:rtl/>
          <w:lang w:bidi="ar-QA"/>
        </w:rPr>
        <w:t xml:space="preserve"> الْإِنسَانَ</w:t>
      </w:r>
      <w:r w:rsidRPr="009314DD">
        <w:rPr>
          <w:rFonts w:asciiTheme="majorHAnsi" w:hAnsiTheme="majorHAnsi"/>
          <w:sz w:val="24"/>
          <w:szCs w:val="24"/>
        </w:rPr>
        <w:t xml:space="preserve">  Manusia :</w:t>
      </w:r>
    </w:p>
    <w:p w14:paraId="1C32EE31" w14:textId="77777777" w:rsidR="006E6CDF" w:rsidRPr="009314DD" w:rsidRDefault="006E6CDF" w:rsidP="006E6CDF">
      <w:pPr>
        <w:bidi/>
        <w:contextualSpacing/>
        <w:rPr>
          <w:rFonts w:asciiTheme="majorHAnsi" w:hAnsiTheme="majorHAnsi"/>
          <w:sz w:val="24"/>
          <w:szCs w:val="24"/>
        </w:rPr>
      </w:pPr>
      <w:r w:rsidRPr="009351D1">
        <w:rPr>
          <w:rFonts w:ascii="Arial" w:hAnsi="Arial" w:cs="Arial"/>
          <w:sz w:val="28"/>
          <w:szCs w:val="28"/>
          <w:rtl/>
          <w:lang w:bidi="ar-QA"/>
        </w:rPr>
        <w:t>عَلَّمَهُ الْبَيَانَ</w:t>
      </w:r>
      <w:r w:rsidRPr="009314DD">
        <w:rPr>
          <w:rFonts w:asciiTheme="majorHAnsi" w:hAnsiTheme="majorHAnsi"/>
          <w:sz w:val="24"/>
          <w:szCs w:val="24"/>
        </w:rPr>
        <w:t xml:space="preserve"> Mengajarnya pandai berbicara : </w:t>
      </w:r>
    </w:p>
    <w:p w14:paraId="68E8A132" w14:textId="77777777" w:rsidR="006E6CDF" w:rsidRPr="009314DD" w:rsidRDefault="006E6CDF" w:rsidP="006E6CDF">
      <w:pPr>
        <w:contextualSpacing/>
        <w:rPr>
          <w:rFonts w:asciiTheme="majorHAnsi" w:hAnsiTheme="majorHAnsi"/>
          <w:b/>
          <w:bCs/>
          <w:sz w:val="24"/>
          <w:szCs w:val="24"/>
        </w:rPr>
      </w:pPr>
    </w:p>
    <w:p w14:paraId="3F7CDB5F" w14:textId="77777777" w:rsidR="006E6CDF" w:rsidRPr="009314DD" w:rsidRDefault="006E6CDF" w:rsidP="006E6CDF">
      <w:pPr>
        <w:numPr>
          <w:ilvl w:val="1"/>
          <w:numId w:val="31"/>
        </w:numPr>
        <w:spacing w:after="0"/>
        <w:ind w:left="720" w:hanging="294"/>
        <w:contextualSpacing/>
        <w:jc w:val="both"/>
        <w:rPr>
          <w:rFonts w:asciiTheme="majorHAnsi" w:hAnsiTheme="majorHAnsi"/>
          <w:b/>
          <w:bCs/>
          <w:sz w:val="24"/>
          <w:szCs w:val="24"/>
        </w:rPr>
      </w:pPr>
      <w:r w:rsidRPr="009314DD">
        <w:rPr>
          <w:rFonts w:asciiTheme="majorHAnsi" w:hAnsiTheme="majorHAnsi"/>
          <w:b/>
          <w:bCs/>
          <w:sz w:val="24"/>
          <w:szCs w:val="24"/>
        </w:rPr>
        <w:t>Penjelasan Surat Ar-Rahman: 1-4</w:t>
      </w:r>
    </w:p>
    <w:p w14:paraId="33F8AE0B"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bCs/>
          <w:sz w:val="24"/>
          <w:szCs w:val="24"/>
        </w:rPr>
        <w:t xml:space="preserve">Pada ayat ini dijelaskan bahwa Allah mengajari Nabi Muhammad Al-Qur’an, dan Nabi Muhammad mengajarkannya pada umatnya. Ayat ini turun sebagai jawaban kepada makhluk Makkah ketika mereka mengatakan </w:t>
      </w:r>
      <w:r w:rsidRPr="009314DD">
        <w:rPr>
          <w:rFonts w:asciiTheme="majorHAnsi" w:eastAsia="Times New Roman" w:hAnsiTheme="majorHAnsi"/>
          <w:bCs/>
          <w:i/>
          <w:iCs/>
          <w:sz w:val="24"/>
          <w:szCs w:val="24"/>
        </w:rPr>
        <w:lastRenderedPageBreak/>
        <w:t xml:space="preserve">“Sesungguhnya Al-Qur’an itu diajarkan </w:t>
      </w:r>
      <w:r w:rsidRPr="006E6CDF">
        <w:rPr>
          <w:rFonts w:asciiTheme="majorHAnsi" w:eastAsia="Times New Roman" w:hAnsiTheme="majorHAnsi"/>
          <w:sz w:val="24"/>
          <w:szCs w:val="24"/>
        </w:rPr>
        <w:t>oleh</w:t>
      </w:r>
      <w:r w:rsidRPr="009314DD">
        <w:rPr>
          <w:rFonts w:asciiTheme="majorHAnsi" w:eastAsia="Times New Roman" w:hAnsiTheme="majorHAnsi"/>
          <w:bCs/>
          <w:i/>
          <w:iCs/>
          <w:sz w:val="24"/>
          <w:szCs w:val="24"/>
        </w:rPr>
        <w:t xml:space="preserve"> seorang manusia kepadanya (Muhammad)”</w:t>
      </w:r>
      <w:r w:rsidRPr="009314DD">
        <w:rPr>
          <w:rFonts w:asciiTheme="majorHAnsi" w:eastAsia="Times New Roman" w:hAnsiTheme="majorHAnsi"/>
          <w:bCs/>
          <w:sz w:val="24"/>
          <w:szCs w:val="24"/>
        </w:rPr>
        <w:t xml:space="preserve"> (Q.S An-Nahl : 103)</w:t>
      </w:r>
      <w:r w:rsidRPr="009314DD">
        <w:rPr>
          <w:rFonts w:asciiTheme="majorHAnsi" w:eastAsia="Times New Roman" w:hAnsiTheme="majorHAnsi"/>
          <w:bCs/>
          <w:sz w:val="24"/>
          <w:szCs w:val="24"/>
        </w:rPr>
        <w:fldChar w:fldCharType="begin" w:fldLock="1"/>
      </w:r>
      <w:r w:rsidRPr="009314DD">
        <w:rPr>
          <w:rFonts w:asciiTheme="majorHAnsi" w:eastAsia="Times New Roman" w:hAnsiTheme="majorHAnsi"/>
          <w:bCs/>
          <w:sz w:val="24"/>
          <w:szCs w:val="24"/>
        </w:rPr>
        <w:instrText>ADDIN CSL_CITATION {"citationItems":[{"id":"ITEM-1","itemData":{"author":[{"dropping-particle":"","family":"Al-Maraghi","given":"Ahmad Musthafa","non-dropping-particle":"","parse-names":false,"suffix":""}],"id":"ITEM-1","issued":{"date-parts":[["2009"]]},"number-of-pages":"178-190","publisher":"CV. Toha Putra","publisher-place":"Semarang","title":"Tafsir Al-Maraghi, Juz XXVII","type":"book"},"uris":["http://www.mendeley.com/documents/?uuid=0176b70e-16ed-4549-94d7-5b6742ffc053"]}],"mendeley":{"formattedCitation":"(Al-Maraghi, 2009)","plainTextFormattedCitation":"(Al-Maraghi, 2009)","previouslyFormattedCitation":"(Al-Maraghi, 2009)"},"properties":{"noteIndex":0},"schema":"https://github.com/citation-style-language/schema/raw/master/csl-citation.json"}</w:instrText>
      </w:r>
      <w:r w:rsidRPr="009314DD">
        <w:rPr>
          <w:rFonts w:asciiTheme="majorHAnsi" w:eastAsia="Times New Roman" w:hAnsiTheme="majorHAnsi"/>
          <w:bCs/>
          <w:sz w:val="24"/>
          <w:szCs w:val="24"/>
        </w:rPr>
        <w:fldChar w:fldCharType="separate"/>
      </w:r>
      <w:r w:rsidRPr="009314DD">
        <w:rPr>
          <w:rFonts w:asciiTheme="majorHAnsi" w:eastAsia="Times New Roman" w:hAnsiTheme="majorHAnsi"/>
          <w:bCs/>
          <w:noProof/>
          <w:sz w:val="24"/>
          <w:szCs w:val="24"/>
        </w:rPr>
        <w:t>(Al-Maraghi, 2009)</w:t>
      </w:r>
      <w:r w:rsidRPr="009314DD">
        <w:rPr>
          <w:rFonts w:asciiTheme="majorHAnsi" w:eastAsia="Times New Roman" w:hAnsiTheme="majorHAnsi"/>
          <w:bCs/>
          <w:sz w:val="24"/>
          <w:szCs w:val="24"/>
        </w:rPr>
        <w:fldChar w:fldCharType="end"/>
      </w:r>
    </w:p>
    <w:p w14:paraId="6639B05D"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bCs/>
          <w:sz w:val="24"/>
          <w:szCs w:val="24"/>
        </w:rPr>
        <w:t>Dan oleh karena surat ini menyebut-nyebut tentang nikmat-nikmat yang telah Allah anugerahkan kepada hamba-hamba-Nya, maka terlebih dahulu Allah menyebutkan nikmat yang merupakan nikmat terbesar kedudukannya dan terbanyak manfaatnya, bahkan paling sempurna faidahnya yaitu nikmat diajarkannya Al-Qur’an. Karena dengan mengikuti Al-Qur’an, maka diperoleh kebahagiaan di dunia dan di akhirat dan dengan menempuh jalan-Nya. Lalu, diperoleh segala keinginan di dunia dan di akhirat, karena Al-Qur’an-lah puncak dari segala kitab samawi, yang telah diturunkan pada makhluk Allah yang terbaik.</w:t>
      </w:r>
      <w:r w:rsidRPr="009314DD">
        <w:rPr>
          <w:rFonts w:asciiTheme="majorHAnsi" w:eastAsia="Times New Roman" w:hAnsiTheme="majorHAnsi"/>
          <w:bCs/>
          <w:sz w:val="24"/>
          <w:szCs w:val="24"/>
        </w:rPr>
        <w:fldChar w:fldCharType="begin" w:fldLock="1"/>
      </w:r>
      <w:r w:rsidRPr="009314DD">
        <w:rPr>
          <w:rFonts w:asciiTheme="majorHAnsi" w:eastAsia="Times New Roman" w:hAnsiTheme="majorHAnsi"/>
          <w:bCs/>
          <w:sz w:val="24"/>
          <w:szCs w:val="24"/>
        </w:rPr>
        <w:instrText>ADDIN CSL_CITATION {"citationItems":[{"id":"ITEM-1","itemData":{"author":[{"dropping-particle":"","family":"Al-Maraghi","given":"Ahmad Musthafa","non-dropping-particle":"","parse-names":false,"suffix":""}],"id":"ITEM-1","issued":{"date-parts":[["2009"]]},"number-of-pages":"178-190","publisher":"CV. Toha Putra","publisher-place":"Semarang","title":"Tafsir Al-Maraghi, Juz XXVII","type":"book"},"uris":["http://www.mendeley.com/documents/?uuid=0176b70e-16ed-4549-94d7-5b6742ffc053"]}],"mendeley":{"formattedCitation":"(Al-Maraghi, 2009)","plainTextFormattedCitation":"(Al-Maraghi, 2009)","previouslyFormattedCitation":"(Al-Maraghi, 2009)"},"properties":{"noteIndex":0},"schema":"https://github.com/citation-style-language/schema/raw/master/csl-citation.json"}</w:instrText>
      </w:r>
      <w:r w:rsidRPr="009314DD">
        <w:rPr>
          <w:rFonts w:asciiTheme="majorHAnsi" w:eastAsia="Times New Roman" w:hAnsiTheme="majorHAnsi"/>
          <w:bCs/>
          <w:sz w:val="24"/>
          <w:szCs w:val="24"/>
        </w:rPr>
        <w:fldChar w:fldCharType="separate"/>
      </w:r>
      <w:r w:rsidRPr="009314DD">
        <w:rPr>
          <w:rFonts w:asciiTheme="majorHAnsi" w:eastAsia="Times New Roman" w:hAnsiTheme="majorHAnsi"/>
          <w:bCs/>
          <w:noProof/>
          <w:sz w:val="24"/>
          <w:szCs w:val="24"/>
        </w:rPr>
        <w:t>(Al-Maraghi, 2009)</w:t>
      </w:r>
      <w:r w:rsidRPr="009314DD">
        <w:rPr>
          <w:rFonts w:asciiTheme="majorHAnsi" w:eastAsia="Times New Roman" w:hAnsiTheme="majorHAnsi"/>
          <w:bCs/>
          <w:sz w:val="24"/>
          <w:szCs w:val="24"/>
        </w:rPr>
        <w:fldChar w:fldCharType="end"/>
      </w:r>
    </w:p>
    <w:p w14:paraId="4E2FCDDB"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bCs/>
          <w:sz w:val="24"/>
          <w:szCs w:val="24"/>
        </w:rPr>
        <w:t xml:space="preserve">Setelah menyebutkan nikmat tersebut, Allah menyebutkan pula nikmat penciptaan yang merupakan pangkal segala urusan dan segala sesuatu. Allah telah menciptakan umat manusia dan mengajarinya ungkapan apa yang terlintas dalm hatinya dan terdetik dalam sanubarinya. Sekiranya tidak demikian, maka Nabi Muhammad </w:t>
      </w:r>
      <w:r w:rsidRPr="006E6CDF">
        <w:rPr>
          <w:rFonts w:asciiTheme="majorHAnsi" w:eastAsia="Times New Roman" w:hAnsiTheme="majorHAnsi"/>
          <w:sz w:val="24"/>
          <w:szCs w:val="24"/>
        </w:rPr>
        <w:t>takkan</w:t>
      </w:r>
      <w:r w:rsidRPr="009314DD">
        <w:rPr>
          <w:rFonts w:asciiTheme="majorHAnsi" w:eastAsia="Times New Roman" w:hAnsiTheme="majorHAnsi"/>
          <w:bCs/>
          <w:sz w:val="24"/>
          <w:szCs w:val="24"/>
        </w:rPr>
        <w:t xml:space="preserve"> dapat mengajarkan Al-Qur’an kepada umatnya.</w:t>
      </w:r>
    </w:p>
    <w:p w14:paraId="1AF91DE2" w14:textId="77777777" w:rsidR="006E6CDF" w:rsidRPr="009314DD" w:rsidRDefault="006E6CDF" w:rsidP="006E6CDF">
      <w:pPr>
        <w:ind w:left="426" w:firstLine="630"/>
        <w:contextualSpacing/>
        <w:jc w:val="both"/>
        <w:rPr>
          <w:rFonts w:asciiTheme="majorHAnsi" w:eastAsia="Times New Roman" w:hAnsiTheme="majorHAnsi"/>
          <w:bCs/>
          <w:sz w:val="24"/>
          <w:szCs w:val="24"/>
        </w:rPr>
      </w:pPr>
      <w:r w:rsidRPr="009314DD">
        <w:rPr>
          <w:rFonts w:asciiTheme="majorHAnsi" w:eastAsia="Times New Roman" w:hAnsiTheme="majorHAnsi"/>
          <w:bCs/>
          <w:sz w:val="24"/>
          <w:szCs w:val="24"/>
        </w:rPr>
        <w:t xml:space="preserve">Manusia itu makhluk sosial menurut tabiatnya, yang tak bisa hidup kecuali bermasyarakat dengan </w:t>
      </w:r>
      <w:r w:rsidRPr="006E6CDF">
        <w:rPr>
          <w:rFonts w:asciiTheme="majorHAnsi" w:eastAsia="Times New Roman" w:hAnsiTheme="majorHAnsi"/>
          <w:sz w:val="24"/>
          <w:szCs w:val="24"/>
        </w:rPr>
        <w:t>sesamanya</w:t>
      </w:r>
      <w:r w:rsidRPr="009314DD">
        <w:rPr>
          <w:rFonts w:asciiTheme="majorHAnsi" w:eastAsia="Times New Roman" w:hAnsiTheme="majorHAnsi"/>
          <w:bCs/>
          <w:sz w:val="24"/>
          <w:szCs w:val="24"/>
        </w:rPr>
        <w:t>, maka haruslah ada bahasa yang digunakan untuk saling memahamkan, dan untuk menulis kepada sesamanya, disamping itu untuk memeliharailmu-ilmu terdahulu, supaya dapat diambil manfaatnya oleh generasi berikut, dan supaya ilmu-ilmu itu dapat ditambah oleh generasi mendatang atas hasil usaha diperoleh oleh generasi yang lalu.</w:t>
      </w:r>
    </w:p>
    <w:p w14:paraId="61FC19FA" w14:textId="77777777" w:rsidR="006E6CDF" w:rsidRPr="009314DD" w:rsidRDefault="006E6CDF" w:rsidP="006E6CDF">
      <w:pPr>
        <w:numPr>
          <w:ilvl w:val="1"/>
          <w:numId w:val="31"/>
        </w:numPr>
        <w:spacing w:after="0"/>
        <w:ind w:left="720" w:hanging="294"/>
        <w:contextualSpacing/>
        <w:jc w:val="both"/>
        <w:rPr>
          <w:rFonts w:asciiTheme="majorHAnsi" w:hAnsiTheme="majorHAnsi"/>
          <w:b/>
          <w:bCs/>
          <w:sz w:val="24"/>
          <w:szCs w:val="24"/>
        </w:rPr>
      </w:pPr>
      <w:r w:rsidRPr="009314DD">
        <w:rPr>
          <w:rFonts w:asciiTheme="majorHAnsi" w:hAnsiTheme="majorHAnsi"/>
          <w:b/>
          <w:bCs/>
          <w:sz w:val="24"/>
          <w:szCs w:val="24"/>
        </w:rPr>
        <w:t xml:space="preserve">Tafsiran Surat Ar-Rahman: 1-4 </w:t>
      </w:r>
    </w:p>
    <w:p w14:paraId="1F7D7279" w14:textId="77777777" w:rsidR="006E6CDF" w:rsidRPr="009314DD" w:rsidRDefault="006E6CDF" w:rsidP="006E6CDF">
      <w:pPr>
        <w:numPr>
          <w:ilvl w:val="0"/>
          <w:numId w:val="32"/>
        </w:numPr>
        <w:tabs>
          <w:tab w:val="left" w:pos="567"/>
        </w:tabs>
        <w:spacing w:after="0"/>
        <w:ind w:hanging="153"/>
        <w:contextualSpacing/>
        <w:jc w:val="both"/>
        <w:rPr>
          <w:rFonts w:asciiTheme="majorHAnsi" w:eastAsia="Times New Roman" w:hAnsiTheme="majorHAnsi"/>
          <w:sz w:val="24"/>
          <w:szCs w:val="24"/>
        </w:rPr>
      </w:pPr>
      <w:r w:rsidRPr="009314DD">
        <w:rPr>
          <w:rFonts w:asciiTheme="majorHAnsi" w:eastAsiaTheme="majorBidi" w:hAnsiTheme="majorHAnsi"/>
          <w:sz w:val="24"/>
          <w:szCs w:val="24"/>
        </w:rPr>
        <w:t xml:space="preserve"> </w:t>
      </w:r>
      <w:r w:rsidRPr="009314DD">
        <w:rPr>
          <w:rFonts w:asciiTheme="majorHAnsi" w:eastAsia="Times New Roman" w:hAnsiTheme="majorHAnsi"/>
          <w:sz w:val="24"/>
          <w:szCs w:val="24"/>
        </w:rPr>
        <w:t>Tafsir Ar-Rahman Ayat 1</w:t>
      </w:r>
    </w:p>
    <w:p w14:paraId="2A9D5FF4"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Dalam penafsiran Surat Ar-Rahman ayat 1 ( </w:t>
      </w:r>
      <w:r w:rsidRPr="009314DD">
        <w:rPr>
          <w:rFonts w:asciiTheme="majorHAnsi" w:eastAsia="Times New Roman" w:hAnsiTheme="majorHAnsi"/>
          <w:sz w:val="24"/>
          <w:szCs w:val="24"/>
          <w:rtl/>
        </w:rPr>
        <w:t>الرحمن</w:t>
      </w:r>
      <w:r w:rsidRPr="009314DD">
        <w:rPr>
          <w:rFonts w:asciiTheme="majorHAnsi" w:eastAsia="Times New Roman" w:hAnsiTheme="majorHAnsi"/>
          <w:sz w:val="24"/>
          <w:szCs w:val="24"/>
        </w:rPr>
        <w:t>)</w:t>
      </w:r>
      <w:r w:rsidRPr="009314DD">
        <w:rPr>
          <w:rFonts w:asciiTheme="majorHAnsi" w:eastAsia="Times New Roman" w:hAnsiTheme="majorHAnsi"/>
          <w:sz w:val="24"/>
          <w:szCs w:val="24"/>
          <w:rtl/>
        </w:rPr>
        <w:t xml:space="preserve"> </w:t>
      </w:r>
      <w:r w:rsidRPr="009314DD">
        <w:rPr>
          <w:rFonts w:asciiTheme="majorHAnsi" w:eastAsia="Times New Roman" w:hAnsiTheme="majorHAnsi"/>
          <w:i/>
          <w:iCs/>
          <w:sz w:val="24"/>
          <w:szCs w:val="24"/>
        </w:rPr>
        <w:t xml:space="preserve">ar-Rahman </w:t>
      </w:r>
      <w:r w:rsidRPr="009314DD">
        <w:rPr>
          <w:rFonts w:asciiTheme="majorHAnsi" w:eastAsia="Times New Roman" w:hAnsiTheme="majorHAnsi"/>
          <w:sz w:val="24"/>
          <w:szCs w:val="24"/>
        </w:rPr>
        <w:t xml:space="preserve">secara panjang lebar telah dikemukakan oleh penulis antaralain ketika menafsirkan surat al-Fatihah dan al-Furqan. Rujukan ke sana. Dalam konteks ayat ini dapat ditambahkan bahwa kaum musyrikin mekah tidak mengenal siapa </w:t>
      </w:r>
      <w:r w:rsidRPr="009314DD">
        <w:rPr>
          <w:rFonts w:asciiTheme="majorHAnsi" w:eastAsia="Times New Roman" w:hAnsiTheme="majorHAnsi"/>
          <w:i/>
          <w:iCs/>
          <w:sz w:val="24"/>
          <w:szCs w:val="24"/>
        </w:rPr>
        <w:t xml:space="preserve">ar-Rahman </w:t>
      </w:r>
      <w:r w:rsidRPr="009314DD">
        <w:rPr>
          <w:rFonts w:asciiTheme="majorHAnsi" w:eastAsia="Times New Roman" w:hAnsiTheme="majorHAnsi"/>
          <w:sz w:val="24"/>
          <w:szCs w:val="24"/>
        </w:rPr>
        <w:t xml:space="preserve">sebagaimana pengakuan mereka yang direkam oleh Qs. Al-Furqon: 60. Dimulainya surat ini dengan kata tersebut bertujuan juga mengundang rasa ingin tahu mereka dengan harapan akan tergugah untuk mengakuan nikmat-nikmat dan beriman kepada-Nya. Di sisi lain, penggunaan kata rerbut di sini sambil menguraikan nikmat-nikmat-Nya, merupakan juga bantahan terhadap mereka yang enggan mengakui-Nya itu.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{"citationItems":[{"id":"ITEM-1","itemData":{"author":[{"dropping-particle":"","family":"Shihab","given":"M. Quraish","non-dropping-particle":"","parse-names":false,"suffix":""}],"id":"ITEM-1","issued":{"date-parts":[["2013"]]},"publisher":"Lentera Hati","publisher-place":"Jakarta","title":"Tafsir Al-Misbah pesan, kesam dam keserasian Al-Qur’an","type":"book"},"uris":["http://www.mendeley.com/documents/?uuid=2e69a2eb-b3d2-4c33-b403-ef8daa0b2a21"]}],"mendeley":{"formattedCitation":"(Shihab, 2013)","plainTextFormattedCitation":"(Shihab, 2013)","previouslyFormattedCitation":"(Shihab, 2013)"},"properties":{"noteIndex":0},"schema":"https://github.com/citation-style-language/schema/raw/master/csl-citation.json"}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(Shihab, 2013)</w:t>
      </w:r>
      <w:r w:rsidRPr="009314DD">
        <w:rPr>
          <w:rFonts w:asciiTheme="majorHAnsi" w:eastAsia="Times New Roman" w:hAnsiTheme="majorHAnsi"/>
          <w:sz w:val="24"/>
          <w:szCs w:val="24"/>
        </w:rPr>
        <w:fldChar w:fldCharType="end"/>
      </w:r>
    </w:p>
    <w:p w14:paraId="7276DEDE"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Arti Ar-Rahman adala amat luas. Kalimat dalam pengambilannya ialah Rahmat. Yang berarti kasih, sayang, cinta pemurah. Dia meliputi kepada segala segi dari kehidupan manusia dan terbentang di dalam segala makhluk yang </w:t>
      </w:r>
      <w:r w:rsidRPr="009314DD">
        <w:rPr>
          <w:rFonts w:asciiTheme="majorHAnsi" w:eastAsia="Times New Roman" w:hAnsiTheme="majorHAnsi"/>
          <w:sz w:val="24"/>
          <w:szCs w:val="24"/>
        </w:rPr>
        <w:lastRenderedPageBreak/>
        <w:t xml:space="preserve">wujud dalam dunia ini. Didalam ayat-ayat al-Qur’an kita akan bertemu dengan ayat-ayat yang menyebutkan Rahmat Allah, tidak kurang daripada 60 kali, rahim sampai 100. </w:t>
      </w:r>
    </w:p>
    <w:p w14:paraId="5550D293"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Maka apabila kita perhatikan al-Qur’an dengan seksama, kita akan bertemu hampir pada tiap-tiap halaman, kalimat-kalimat Rahman, Rahim, Rahmat, Rahmati, Rahimi, Ruhamaak, Arhaman, al-Arhaam, yang semuanya itu mengandung arti akan kasih, sayang, pemurah, kesetiaan dan lain-lain. Artinya pada sifat-sifat yang lain, misalnya sifat santun, sifat Afuwwun (pemaaf), sifat Ghoffur (pengampun) dan lain-lain, didalamnya kalu kita renungkan, akan bertemu kasih-sayang tuhan, kemurahan tuhan, dermawan Tuhan.</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{"citationItems":[{"id":"ITEM-1","itemData":{"author":[{"dropping-particle":"","family":"Hamka","given":"","non-dropping-particle":"","parse-names":false,"suffix":""}],"id":"ITEM-1","issued":{"date-parts":[["2003"]]},"number-of-pages":"170-182","publisher":"PT. Kipas Putih Aksara","publisher-place":"Jakarta","title":"Tafsir Al Azhar Juz’ XXVII","type":"book"},"uris":["http://www.mendeley.com/documents/?uuid=394b4450-cada-49f3-8b5c-90aa4d0c24e7"]}],"mendeley":{"formattedCitation":"(Hamka, 2003)","plainTextFormattedCitation":"(Hamka, 2003)","previouslyFormattedCitation":"(Hamka, 2003)"},"properties":{"noteIndex":0},"schema":"https://github.com/citation-style-language/schema/raw/master/csl-citation.json"}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(Hamka, 2003)</w:t>
      </w:r>
      <w:r w:rsidRPr="009314DD">
        <w:rPr>
          <w:rFonts w:asciiTheme="majorHAnsi" w:eastAsia="Times New Roman" w:hAnsiTheme="majorHAnsi"/>
          <w:sz w:val="24"/>
          <w:szCs w:val="24"/>
        </w:rPr>
        <w:fldChar w:fldCharType="end"/>
      </w:r>
    </w:p>
    <w:p w14:paraId="18AB28D9" w14:textId="77777777" w:rsidR="006E6CDF" w:rsidRPr="009314DD" w:rsidRDefault="006E6CDF" w:rsidP="006E6CDF">
      <w:pPr>
        <w:numPr>
          <w:ilvl w:val="0"/>
          <w:numId w:val="32"/>
        </w:numPr>
        <w:spacing w:after="0"/>
        <w:ind w:left="851" w:hanging="28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Tafsir Ar- Rahman ayat 2</w:t>
      </w:r>
    </w:p>
    <w:p w14:paraId="794ABF55"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tl/>
        </w:rPr>
        <w:t xml:space="preserve">عَلَّمَ الْقُرْءَانَ </w:t>
      </w:r>
      <w:r w:rsidRPr="009314DD">
        <w:rPr>
          <w:rFonts w:asciiTheme="majorHAnsi" w:eastAsia="Times New Roman" w:hAnsiTheme="majorHAnsi"/>
          <w:sz w:val="24"/>
          <w:szCs w:val="24"/>
        </w:rPr>
        <w:t xml:space="preserve"> (Yang telah mengajarkan al-Qur’an). Dalam kata</w:t>
      </w:r>
      <w:r w:rsidRPr="009314DD">
        <w:rPr>
          <w:rFonts w:asciiTheme="majorHAnsi" w:eastAsia="Times New Roman" w:hAnsiTheme="majorHAnsi"/>
          <w:sz w:val="24"/>
          <w:szCs w:val="24"/>
          <w:rtl/>
        </w:rPr>
        <w:t xml:space="preserve">عَلَّمَ </w:t>
      </w:r>
      <w:r w:rsidRPr="009314DD">
        <w:rPr>
          <w:rFonts w:asciiTheme="majorHAnsi" w:eastAsia="Times New Roman" w:hAnsiTheme="majorHAnsi"/>
          <w:sz w:val="24"/>
          <w:szCs w:val="24"/>
        </w:rPr>
        <w:t xml:space="preserve"> (Telah mengajarakan) di sini maksud telah mengajarkan diartikan kepada siapa yang dikehendaki-nya.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{"citationItems":[{"id":"ITEM-1","itemData":{"author":[{"dropping-particle":"","family":"As-Syuti","given":"Imam Jalaluddin Al-Mahalli dan Imam Jalaluddin","non-dropping-particle":"","parse-names":false,"suffix":""}],"id":"ITEM-1","issued":{"date-parts":[["2002"]]},"number-of-pages":"490-497","publisher":"Sinar Baru Algensindo","publisher-place":"Jakarta","title":"Terjemah Tafsir Jalalain Jilid II","type":"book"},"uris":["http://www.mendeley.com/documents/?uuid=0f177b31-a150-4206-a25d-1606fc01058a"]}],"mendeley":{"formattedCitation":"(As-Syuti, 2002)","plainTextFormattedCitation":"(As-Syuti, 2002)","previouslyFormattedCitation":"(As-Syuti, 2002)"},"properties":{"noteIndex":0},"schema":"https://github.com/citation-style-language/schema/raw/master/csl-citation.json"}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(As-Syuti, 2002)</w:t>
      </w:r>
      <w:r w:rsidRPr="009314DD">
        <w:rPr>
          <w:rFonts w:asciiTheme="majorHAnsi" w:eastAsia="Times New Roman" w:hAnsiTheme="majorHAnsi"/>
          <w:sz w:val="24"/>
          <w:szCs w:val="24"/>
        </w:rPr>
        <w:fldChar w:fldCharType="end"/>
      </w:r>
    </w:p>
    <w:p w14:paraId="439B0A0D"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w:t>
      </w:r>
      <w:r w:rsidRPr="00256616">
        <w:rPr>
          <w:rFonts w:asciiTheme="majorHAnsi" w:eastAsia="Times New Roman" w:hAnsiTheme="majorHAnsi"/>
          <w:sz w:val="24"/>
          <w:szCs w:val="24"/>
        </w:rPr>
        <w:t>edangkan patron kata</w:t>
      </w:r>
      <w:r w:rsidRPr="009314DD">
        <w:rPr>
          <w:rFonts w:asciiTheme="majorHAnsi" w:eastAsia="Times New Roman" w:hAnsiTheme="majorHAnsi"/>
          <w:sz w:val="24"/>
          <w:szCs w:val="24"/>
          <w:rtl/>
        </w:rPr>
        <w:t xml:space="preserve">عَلَّمَ </w:t>
      </w:r>
      <w:r w:rsidRPr="00256616">
        <w:rPr>
          <w:rFonts w:asciiTheme="majorHAnsi" w:eastAsia="Times New Roman" w:hAnsiTheme="majorHAnsi"/>
          <w:sz w:val="24"/>
          <w:szCs w:val="24"/>
        </w:rPr>
        <w:t xml:space="preserve"> (Telah mengajarakan) memerlukan dua objek. Banyak ulama yang menyebutkan objeknya adalah kata (</w:t>
      </w:r>
      <w:r w:rsidRPr="009314DD">
        <w:rPr>
          <w:rFonts w:asciiTheme="majorHAnsi" w:eastAsia="Times New Roman" w:hAnsiTheme="majorHAnsi"/>
          <w:b/>
          <w:bCs/>
          <w:sz w:val="24"/>
          <w:szCs w:val="24"/>
          <w:rtl/>
        </w:rPr>
        <w:t>الإنسان</w:t>
      </w:r>
      <w:r w:rsidRPr="00256616">
        <w:rPr>
          <w:rFonts w:asciiTheme="majorHAnsi" w:eastAsia="Times New Roman" w:hAnsiTheme="majorHAnsi"/>
          <w:sz w:val="24"/>
          <w:szCs w:val="24"/>
        </w:rPr>
        <w:t xml:space="preserve">) manusia yang diisyaratkan oleh ayat berikutnya. </w:t>
      </w:r>
      <w:r w:rsidRPr="009314DD">
        <w:rPr>
          <w:rFonts w:asciiTheme="majorHAnsi" w:eastAsia="Times New Roman" w:hAnsiTheme="majorHAnsi"/>
          <w:sz w:val="24"/>
          <w:szCs w:val="24"/>
        </w:rPr>
        <w:t>Thabathabai menambahkan bahwa jin juga termasuk, kerena surat tersebut ditunjukan kepada manusia dan jin. Menurut Penulis, bisa saja objeknya mencakup selain kedua jenis tersebut. Malaikat jibril yang menerima dari Allah wahyu-wahyu al-Qur’an untuk disampaikan kepada Rasul Saw. Termasuk yang diajarnya, karena bagaimana mungkin malaikat itu dapat menyampaikan bahkan mengajarkan firman Allah itu kepad Nabi Muhhammad Saw. Kalau malaikat itu sendiri tidak memperoleh pengajaran Allah SWT, disisi lain, tidak disebutkannya objek kedua dari kata tersebut, mengisyaratkan bahwa ia bersifat umum dan mencakup segala sesuatu yang dapatr dijangkau oleh pengajaran-Nya.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{"citationItems":[{"id":"ITEM-1","itemData":{"author":[{"dropping-particle":"","family":"As-Syuti","given":"Imam Jalaluddin Al-Mahalli dan Imam Jalaluddin","non-dropping-particle":"","parse-names":false,"suffix":""}],"id":"ITEM-1","issued":{"date-parts":[["2002"]]},"number-of-pages":"490-497","publisher":"Sinar Baru Algensindo","publisher-place":"Jakarta","title":"Terjemah Tafsir Jalalain Jilid II","type":"book"},"uris":["http://www.mendeley.com/documents/?uuid=0f177b31-a150-4206-a25d-1606fc01058a"]}],"mendeley":{"formattedCitation":"(As-Syuti, 2002)","plainTextFormattedCitation":"(As-Syuti, 2002)","previouslyFormattedCitation":"(As-Syuti, 2002)"},"properties":{"noteIndex":0},"schema":"https://github.com/citation-style-language/schema/raw/master/csl-citation.json"}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(As-Syuti, 2002)</w:t>
      </w:r>
      <w:r w:rsidRPr="009314DD">
        <w:rPr>
          <w:rFonts w:asciiTheme="majorHAnsi" w:eastAsia="Times New Roman" w:hAnsiTheme="majorHAnsi"/>
          <w:sz w:val="24"/>
          <w:szCs w:val="24"/>
        </w:rPr>
        <w:fldChar w:fldCharType="end"/>
      </w:r>
    </w:p>
    <w:p w14:paraId="2DDD7D66"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Al-Qur’an adalah firman-firman Allah yang disampaikan oleh malaikat Jibril kepada Nabi Muhammad saw. Dengan lafal dan maknanya yang beribadah siapa yang membacanya, dan menjadi bukti kebenaran mukjizat Nabi Muhammad saw. Dan inilah salah satu dari Rahman, atau kasih sayang dari Allah kepad manusia,yaitu diajarkan kepada manusia itu Al-Qur’an. </w:t>
      </w:r>
    </w:p>
    <w:p w14:paraId="25208261" w14:textId="77777777" w:rsidR="006E6CDF" w:rsidRPr="009314DD" w:rsidRDefault="006E6CDF" w:rsidP="006E6CDF">
      <w:pPr>
        <w:numPr>
          <w:ilvl w:val="0"/>
          <w:numId w:val="32"/>
        </w:numPr>
        <w:spacing w:after="0"/>
        <w:ind w:left="851" w:hanging="28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Tafsir Ayat 3 Surat Ar-Rahman </w:t>
      </w:r>
    </w:p>
    <w:p w14:paraId="6B369249"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tl/>
        </w:rPr>
        <w:t xml:space="preserve">خَلَقَ الْإنْسَن </w:t>
      </w:r>
      <w:r w:rsidRPr="009314DD">
        <w:rPr>
          <w:rFonts w:asciiTheme="majorHAnsi" w:eastAsia="Times New Roman" w:hAnsiTheme="majorHAnsi"/>
          <w:sz w:val="24"/>
          <w:szCs w:val="24"/>
        </w:rPr>
        <w:t xml:space="preserve"> (yang Menciptakan Manusia), Kata (</w:t>
      </w:r>
      <w:r w:rsidRPr="009314DD">
        <w:rPr>
          <w:rFonts w:asciiTheme="majorHAnsi" w:eastAsia="Times New Roman" w:hAnsiTheme="majorHAnsi"/>
          <w:sz w:val="24"/>
          <w:szCs w:val="24"/>
          <w:rtl/>
        </w:rPr>
        <w:t>الْإنْسَنا</w:t>
      </w:r>
      <w:r w:rsidRPr="009314DD">
        <w:rPr>
          <w:rFonts w:asciiTheme="majorHAnsi" w:eastAsia="Times New Roman" w:hAnsiTheme="majorHAnsi"/>
          <w:sz w:val="24"/>
          <w:szCs w:val="24"/>
        </w:rPr>
        <w:t xml:space="preserve">) pada ayat ini mencakup </w:t>
      </w:r>
      <w:r w:rsidRPr="009314DD">
        <w:rPr>
          <w:rFonts w:asciiTheme="majorHAnsi" w:eastAsia="Times New Roman" w:hAnsiTheme="majorHAnsi"/>
          <w:i/>
          <w:iCs/>
          <w:sz w:val="24"/>
          <w:szCs w:val="24"/>
        </w:rPr>
        <w:t>semua jenis manusia</w:t>
      </w:r>
      <w:r w:rsidRPr="009314DD">
        <w:rPr>
          <w:rFonts w:asciiTheme="majorHAnsi" w:eastAsia="Times New Roman" w:hAnsiTheme="majorHAnsi"/>
          <w:sz w:val="24"/>
          <w:szCs w:val="24"/>
        </w:rPr>
        <w:t xml:space="preserve"> sejak adam hingga akhri zaman. Penciptaan manusia pun satu diantara tanda Rahman Tuhan kepada alam ini. Sebab dantara bagitu banyak makluk Ilahi didalam alam, mausia satu-satunya </w:t>
      </w:r>
      <w:r w:rsidRPr="009314DD">
        <w:rPr>
          <w:rFonts w:asciiTheme="majorHAnsi" w:eastAsia="Times New Roman" w:hAnsiTheme="majorHAnsi"/>
          <w:sz w:val="24"/>
          <w:szCs w:val="24"/>
        </w:rPr>
        <w:lastRenderedPageBreak/>
        <w:t>makhluk paling mulia. Kemuliaan itu lah salah satu bentuk rahmat ilahi</w:t>
      </w:r>
      <w:r>
        <w:rPr>
          <w:rFonts w:asciiTheme="majorHAnsi" w:eastAsia="Times New Roman" w:hAnsiTheme="majorHAnsi"/>
          <w:sz w:val="24"/>
          <w:szCs w:val="24"/>
        </w:rPr>
        <w:t xml:space="preserve"> sesuai firman Allah surat al-Israa ayat 70</w:t>
      </w:r>
      <w:r w:rsidRPr="009314DD">
        <w:rPr>
          <w:rFonts w:asciiTheme="majorHAnsi" w:eastAsia="Times New Roman" w:hAnsiTheme="majorHAnsi"/>
          <w:sz w:val="24"/>
          <w:szCs w:val="24"/>
        </w:rPr>
        <w:t>:</w:t>
      </w:r>
    </w:p>
    <w:p w14:paraId="2796EC90" w14:textId="1DF502BB" w:rsidR="006E6CDF" w:rsidRPr="009351D1" w:rsidRDefault="009351D1" w:rsidP="009351D1">
      <w:pPr>
        <w:pStyle w:val="ListParagraph"/>
        <w:bidi/>
        <w:spacing w:after="0"/>
        <w:ind w:left="426" w:right="566"/>
        <w:rPr>
          <w:rFonts w:ascii="Arial" w:hAnsi="Arial" w:cs="Arial"/>
          <w:sz w:val="28"/>
          <w:szCs w:val="28"/>
          <w:lang w:bidi="ar-QA"/>
        </w:rPr>
      </w:pPr>
      <w:r w:rsidRPr="009351D1">
        <w:rPr>
          <w:rFonts w:ascii="Arial" w:hAnsi="Arial" w:cs="Arial"/>
          <w:sz w:val="28"/>
          <w:szCs w:val="28"/>
          <w:rtl/>
          <w:lang w:bidi="ar-QA"/>
        </w:rPr>
        <w:t>وَلَقَدْ كَرَّمْنَا بَنِىٓ ءَادَمَ وَحَمَلْنَٰهُمْ فِى ٱلْبَرِّ وَٱلْبَحْرِ وَرَزَقْنَٰهُم مِّنَ ٱلطَّيِّبَٰتِ وَفَضَّلْنَٰهُمْ عَلَىٰ كَثِيرٍ مِّمَّنْ خَلَقْنَا تَفْضِيلً</w:t>
      </w:r>
      <w:r w:rsidR="006E6CDF" w:rsidRPr="009351D1">
        <w:rPr>
          <w:rFonts w:ascii="Arial" w:hAnsi="Arial" w:cs="Arial"/>
          <w:sz w:val="28"/>
          <w:szCs w:val="28"/>
          <w:rtl/>
          <w:lang w:bidi="ar-QA"/>
        </w:rPr>
        <w:t xml:space="preserve">  </w:t>
      </w:r>
    </w:p>
    <w:p w14:paraId="63FE1578" w14:textId="77777777" w:rsidR="006E6CDF" w:rsidRPr="009314DD" w:rsidRDefault="006E6CDF" w:rsidP="006E6CDF">
      <w:pPr>
        <w:spacing w:line="240" w:lineRule="auto"/>
        <w:ind w:left="1276" w:hanging="850"/>
        <w:contextualSpacing/>
        <w:rPr>
          <w:rFonts w:asciiTheme="majorHAnsi" w:eastAsia="Times New Roman" w:hAnsiTheme="majorHAnsi"/>
          <w:sz w:val="24"/>
          <w:szCs w:val="24"/>
        </w:rPr>
      </w:pPr>
      <w:r w:rsidRPr="009314DD">
        <w:rPr>
          <w:rFonts w:asciiTheme="majorHAnsi" w:eastAsia="Times New Roman" w:hAnsiTheme="majorHAnsi"/>
          <w:i/>
          <w:iCs/>
          <w:sz w:val="24"/>
          <w:szCs w:val="24"/>
        </w:rPr>
        <w:t>Artinya:</w:t>
      </w:r>
      <w:r w:rsidRPr="009314DD">
        <w:rPr>
          <w:rFonts w:asciiTheme="majorHAnsi" w:eastAsia="Times New Roman" w:hAnsiTheme="majorHAnsi"/>
          <w:i/>
          <w:iCs/>
          <w:sz w:val="24"/>
          <w:szCs w:val="24"/>
        </w:rPr>
        <w:tab/>
      </w:r>
      <w:r w:rsidRPr="00A47107">
        <w:rPr>
          <w:rFonts w:asciiTheme="majorHAnsi" w:eastAsia="Times New Roman" w:hAnsiTheme="majorHAnsi"/>
          <w:i/>
          <w:iCs/>
          <w:sz w:val="24"/>
          <w:szCs w:val="24"/>
        </w:rPr>
        <w:t>“Dan Sesungguhnya telah Kami muliakan anak-anak Adam, Kami angkut mereka di daratan dan di lautan, Kami beri mereka rezki dari yang baik-baik dan Kami lebihkan mereka dengan kelebihan yang sempurna atas kebanyakan makhluk yang telah Kami ciptakan”</w:t>
      </w:r>
      <w:r w:rsidRPr="009314DD">
        <w:rPr>
          <w:rFonts w:asciiTheme="majorHAnsi" w:eastAsia="Times New Roman" w:hAnsiTheme="majorHAnsi"/>
          <w:sz w:val="24"/>
          <w:szCs w:val="24"/>
        </w:rPr>
        <w:t>.</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{"citationItems":[{"id":"ITEM-1","itemData":{"author":[{"dropping-particle":"","family":"RI","given":"Departemen Agama","non-dropping-particle":"","parse-names":false,"suffix":""}],"id":"ITEM-1","issued":{"date-parts":[["2009"]]},"publisher":"PT Sygma Examedia Arkanleema","publisher-place":"Jakarta","title":"Al-Qur’an Dan Terjemahnya","type":"book"},"uris":["http://www.mendeley.com/documents/?uuid=d1125bbe-0f13-443a-aefd-4d98850d8466"]}],"mendeley":{"formattedCitation":"(RI, 2009)","plainTextFormattedCitation":"(RI, 2009)","previouslyFormattedCitation":"(RI, 2009)"},"properties":{"noteIndex":0},"schema":"https://github.com/citation-style-language/schema/raw/master/csl-citation.json"}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(RI, 2009)</w:t>
      </w:r>
      <w:r w:rsidRPr="009314DD">
        <w:rPr>
          <w:rFonts w:asciiTheme="majorHAnsi" w:eastAsia="Times New Roman" w:hAnsiTheme="majorHAnsi"/>
          <w:sz w:val="24"/>
          <w:szCs w:val="24"/>
        </w:rPr>
        <w:fldChar w:fldCharType="end"/>
      </w:r>
    </w:p>
    <w:p w14:paraId="258A8F89" w14:textId="77777777" w:rsidR="006E6CDF" w:rsidRPr="009314DD" w:rsidRDefault="006E6CDF" w:rsidP="006E6CDF">
      <w:pPr>
        <w:numPr>
          <w:ilvl w:val="0"/>
          <w:numId w:val="32"/>
        </w:numPr>
        <w:spacing w:after="0"/>
        <w:ind w:left="851" w:hanging="284"/>
        <w:contextualSpacing/>
        <w:jc w:val="both"/>
        <w:rPr>
          <w:rFonts w:asciiTheme="majorHAnsi" w:eastAsia="Times New Roman" w:hAnsiTheme="majorHAnsi"/>
          <w:sz w:val="24"/>
          <w:szCs w:val="24"/>
        </w:rPr>
      </w:pPr>
      <w:r w:rsidRPr="009314DD">
        <w:rPr>
          <w:rFonts w:asciiTheme="majorHAnsi" w:eastAsiaTheme="majorBidi" w:hAnsiTheme="majorHAnsi"/>
          <w:sz w:val="24"/>
          <w:szCs w:val="24"/>
        </w:rPr>
        <w:t xml:space="preserve"> </w:t>
      </w:r>
      <w:r w:rsidRPr="009314DD">
        <w:rPr>
          <w:rFonts w:asciiTheme="majorHAnsi" w:eastAsia="Times New Roman" w:hAnsiTheme="majorHAnsi"/>
          <w:sz w:val="24"/>
          <w:szCs w:val="24"/>
        </w:rPr>
        <w:t>Tafsir ar-Rahman ayat 4.</w:t>
      </w:r>
    </w:p>
    <w:p w14:paraId="4FB146AC"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tl/>
        </w:rPr>
        <w:t xml:space="preserve">عَلَّمَهُ الْبَيَانَ </w:t>
      </w:r>
      <w:r w:rsidRPr="009314DD">
        <w:rPr>
          <w:rFonts w:asciiTheme="majorHAnsi" w:eastAsia="Times New Roman" w:hAnsiTheme="majorHAnsi"/>
          <w:sz w:val="24"/>
          <w:szCs w:val="24"/>
        </w:rPr>
        <w:t xml:space="preserve"> (mengajarnya berbicara), Al-Hasam mengatakan, “yang dimaksud dengan dengan al-bayan ialah pengujaran, yaitu membaca al-Qur’an. Pembacaan itu dengan memudahkan pengujaran kepada hamba-hamba-Nya dan memudahkan dalam mengartikulasikan huruf-huruf dari daerah artikulator yaitu tenggorakan, lidah, dan bibir sesuai dengan keragaman artikulasi dan jenis huruf.</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{"citationItems":[{"id":"ITEM-1","itemData":{"author":[{"dropping-particle":"","family":"Ar-Rifa’I","given":"Muhammad Nasib","non-dropping-particle":"","parse-names":false,"suffix":""}],"id":"ITEM-1","issued":{"date-parts":[["2006"]]},"publisher":"Gema Insan","publisher-place":"Jakarta","title":"Terjemah Taisiru al-Aliyyul Qadir li Ikhtishari Tafsir Ibnu Katsir","type":"book"},"uris":["http://www.mendeley.com/documents/?uuid=f9f49a1b-4fae-4c39-8ba0-f8cf5a75dfe1"]}],"mendeley":{"formattedCitation":"(Ar-Rifa’I, 2006)","plainTextFormattedCitation":"(Ar-Rifa’I, 2006)","previouslyFormattedCitation":"(Ar-Rifa’I, 2006)"},"properties":{"noteIndex":0},"schema":"https://github.com/citation-style-language/schema/raw/master/csl-citation.json"}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(Ar-Rifa’I, 2006)</w:t>
      </w:r>
      <w:r w:rsidRPr="009314DD">
        <w:rPr>
          <w:rFonts w:asciiTheme="majorHAnsi" w:eastAsia="Times New Roman" w:hAnsiTheme="majorHAnsi"/>
          <w:sz w:val="24"/>
          <w:szCs w:val="24"/>
        </w:rPr>
        <w:fldChar w:fldCharType="end"/>
      </w:r>
    </w:p>
    <w:p w14:paraId="5EF10E66"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Sedangkan dalam Tafsir al-Misbah kata </w:t>
      </w:r>
      <w:r w:rsidRPr="009314DD">
        <w:rPr>
          <w:rFonts w:asciiTheme="majorHAnsi" w:eastAsia="Times New Roman" w:hAnsiTheme="majorHAnsi"/>
          <w:i/>
          <w:iCs/>
          <w:sz w:val="24"/>
          <w:szCs w:val="24"/>
        </w:rPr>
        <w:t>al-bayar</w:t>
      </w:r>
      <w:r w:rsidRPr="009314DD">
        <w:rPr>
          <w:rFonts w:asciiTheme="majorHAnsi" w:eastAsia="Times New Roman" w:hAnsiTheme="majorHAnsi"/>
          <w:sz w:val="24"/>
          <w:szCs w:val="24"/>
        </w:rPr>
        <w:t xml:space="preserve"> pada mulanya berarti jelas. Kata tersebut di sini dipahami oleh Thabathaba’i dalam arti “potensi mengungkap” yakni </w:t>
      </w:r>
      <w:r w:rsidRPr="009314DD">
        <w:rPr>
          <w:rFonts w:asciiTheme="majorHAnsi" w:eastAsia="Times New Roman" w:hAnsiTheme="majorHAnsi"/>
          <w:i/>
          <w:iCs/>
          <w:sz w:val="24"/>
          <w:szCs w:val="24"/>
        </w:rPr>
        <w:t>kalam</w:t>
      </w:r>
      <w:r w:rsidRPr="009314DD">
        <w:rPr>
          <w:rFonts w:asciiTheme="majorHAnsi" w:eastAsia="Times New Roman" w:hAnsiTheme="majorHAnsi"/>
          <w:sz w:val="24"/>
          <w:szCs w:val="24"/>
        </w:rPr>
        <w:t xml:space="preserve"> (ucapan) yang dengannya dapat terungkap apa yang terdapat dalam benak. Lebih lanjut ulama ini menyatkan bahwa kalam bukan skedar mewujudkan suara dengan menggunakan rongga dada, tali suara dan kerongkongan. Bukan juga hanya dalam keanekaragaman suara yang keluar dari kerongkongan karena perbedaan makharij al-hrurf dari mulut, tetapi juga bahwa Allah Yang Maha Esa, menjadikan manusia dengan meng-ilhami-nya mampu memahami makna suara yang keluar itu, yang dengannya dia dapat menghadirkan sesuatu dari alam nyata ini, berapapun besar atau kecilnya yang wujud yang berkaitan dengan masa lampau atau masa yang akan datang, dan menghadirkan dalam benaknya hal-hal yang abstrak yang dapat dijangkau oleh manusia dengan pikirannya walau tidak dijangkau dengan indra.</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{"citationItems":[{"id":"ITEM-1","itemData":{"author":[{"dropping-particle":"","family":"Shihab","given":"M. Quraish","non-dropping-particle":"","parse-names":false,"suffix":""}],"id":"ITEM-1","issued":{"date-parts":[["2013"]]},"publisher":"Lentera Hati","publisher-place":"Jakarta","title":"Tafsir Al-Misbah pesan, kesam dam keserasian Al-Qur’an","type":"book"},"uris":["http://www.mendeley.com/documents/?uuid=2e69a2eb-b3d2-4c33-b403-ef8daa0b2a21"]}],"mendeley":{"formattedCitation":"(Shihab, 2013)","plainTextFormattedCitation":"(Shihab, 2013)","previouslyFormattedCitation":"(Shihab, 2013)"},"properties":{"noteIndex":0},"schema":"https://github.com/citation-style-language/schema/raw/master/csl-citation.json"}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(Shihab, 2013)</w:t>
      </w:r>
      <w:r w:rsidRPr="009314DD">
        <w:rPr>
          <w:rFonts w:asciiTheme="majorHAnsi" w:eastAsia="Times New Roman" w:hAnsiTheme="majorHAnsi"/>
          <w:sz w:val="24"/>
          <w:szCs w:val="24"/>
        </w:rPr>
        <w:fldChar w:fldCharType="end"/>
      </w:r>
    </w:p>
    <w:p w14:paraId="60C237B1" w14:textId="77777777" w:rsidR="006E6CDF" w:rsidRPr="009314DD" w:rsidRDefault="006E6CDF" w:rsidP="006E6CDF">
      <w:pPr>
        <w:numPr>
          <w:ilvl w:val="1"/>
          <w:numId w:val="31"/>
        </w:numPr>
        <w:spacing w:after="0"/>
        <w:ind w:left="720" w:hanging="294"/>
        <w:contextualSpacing/>
        <w:jc w:val="both"/>
        <w:rPr>
          <w:rFonts w:asciiTheme="majorHAnsi" w:hAnsiTheme="majorHAnsi"/>
          <w:b/>
          <w:bCs/>
          <w:sz w:val="24"/>
          <w:szCs w:val="24"/>
        </w:rPr>
      </w:pPr>
      <w:r w:rsidRPr="009314DD">
        <w:rPr>
          <w:rFonts w:asciiTheme="majorHAnsi" w:hAnsiTheme="majorHAnsi"/>
          <w:b/>
          <w:bCs/>
          <w:sz w:val="24"/>
          <w:szCs w:val="24"/>
        </w:rPr>
        <w:t>Analisis Surat Ar-Rahman: 1-4</w:t>
      </w:r>
    </w:p>
    <w:p w14:paraId="15DF7CEF" w14:textId="77777777" w:rsidR="006E6CDF" w:rsidRPr="009314DD" w:rsidRDefault="006E6CDF" w:rsidP="006E6CDF">
      <w:pPr>
        <w:ind w:left="426" w:firstLine="630"/>
        <w:contextualSpacing/>
        <w:jc w:val="both"/>
        <w:rPr>
          <w:rFonts w:asciiTheme="majorHAnsi" w:eastAsia="Times New Roman" w:hAnsiTheme="majorHAnsi"/>
          <w:bCs/>
          <w:sz w:val="24"/>
          <w:szCs w:val="24"/>
        </w:rPr>
      </w:pPr>
      <w:r w:rsidRPr="009314DD">
        <w:rPr>
          <w:rFonts w:asciiTheme="majorHAnsi" w:eastAsia="Times New Roman" w:hAnsiTheme="majorHAnsi"/>
          <w:bCs/>
          <w:sz w:val="24"/>
          <w:szCs w:val="24"/>
        </w:rPr>
        <w:t xml:space="preserve">Dari penjelasan serta tafsiran diatas mengenai memaknai arti penting surat Ar-Rahman, maka penulis simpulkan: merujuk surat ini menyebut-nyebut tentang nikmat-nikmat yang telah Allah anugerahkan kepada hamba-hamba-Nya, maka terlebih dahulu Allah menyebutkan nikmat yang merupakan nikmat terbesar kedudukannya dan terbanyak manfaatnya, bahkan paling sempurna faidahnya yaitu nikmat </w:t>
      </w:r>
      <w:r w:rsidRPr="006E6CDF">
        <w:rPr>
          <w:rFonts w:asciiTheme="majorHAnsi" w:eastAsia="Times New Roman" w:hAnsiTheme="majorHAnsi"/>
          <w:sz w:val="24"/>
          <w:szCs w:val="24"/>
        </w:rPr>
        <w:t>diajarkannya</w:t>
      </w:r>
      <w:r w:rsidRPr="009314DD">
        <w:rPr>
          <w:rFonts w:asciiTheme="majorHAnsi" w:eastAsia="Times New Roman" w:hAnsiTheme="majorHAnsi"/>
          <w:bCs/>
          <w:sz w:val="24"/>
          <w:szCs w:val="24"/>
        </w:rPr>
        <w:t xml:space="preserve"> Al-Qur’an. Karena dengan </w:t>
      </w:r>
      <w:r w:rsidRPr="009314DD">
        <w:rPr>
          <w:rFonts w:asciiTheme="majorHAnsi" w:eastAsia="Times New Roman" w:hAnsiTheme="majorHAnsi"/>
          <w:bCs/>
          <w:sz w:val="24"/>
          <w:szCs w:val="24"/>
        </w:rPr>
        <w:lastRenderedPageBreak/>
        <w:t>mengikuti Al-Qur’an, maka diperoleh kebahagiaan di dunia dan di akhirat dan dengan menempuh jalan-Nya.</w:t>
      </w:r>
    </w:p>
    <w:p w14:paraId="39C8AB6D" w14:textId="77777777" w:rsidR="006E6CDF" w:rsidRPr="009314DD" w:rsidRDefault="006E6CDF" w:rsidP="006E6CDF">
      <w:pPr>
        <w:ind w:left="426" w:firstLine="630"/>
        <w:contextualSpacing/>
        <w:jc w:val="both"/>
        <w:rPr>
          <w:rFonts w:asciiTheme="majorHAnsi" w:eastAsia="Times New Roman" w:hAnsiTheme="majorHAnsi"/>
          <w:bCs/>
          <w:sz w:val="24"/>
          <w:szCs w:val="24"/>
        </w:rPr>
      </w:pPr>
      <w:r w:rsidRPr="009314DD">
        <w:rPr>
          <w:rFonts w:asciiTheme="majorHAnsi" w:eastAsia="Times New Roman" w:hAnsiTheme="majorHAnsi"/>
          <w:bCs/>
          <w:sz w:val="24"/>
          <w:szCs w:val="24"/>
        </w:rPr>
        <w:t xml:space="preserve">Kita sebagai umat Islam dan sebagai Hamba-Nya sudah seharusnya mengimani dan mengamalkan isi Surat Ar-Rahman tersebut dalam kehidupan sehari-hari. Bahwa makna dan inti sari, yang kita ambil dari surat Ar-Rahman, mensyukuri apa-apa yang telah Allah </w:t>
      </w:r>
      <w:r w:rsidRPr="006E6CDF">
        <w:rPr>
          <w:rFonts w:asciiTheme="majorHAnsi" w:eastAsia="Times New Roman" w:hAnsiTheme="majorHAnsi"/>
          <w:sz w:val="24"/>
          <w:szCs w:val="24"/>
        </w:rPr>
        <w:t>SWT</w:t>
      </w:r>
      <w:r w:rsidRPr="009314DD">
        <w:rPr>
          <w:rFonts w:asciiTheme="majorHAnsi" w:eastAsia="Times New Roman" w:hAnsiTheme="majorHAnsi"/>
          <w:bCs/>
          <w:sz w:val="24"/>
          <w:szCs w:val="24"/>
        </w:rPr>
        <w:t xml:space="preserve"> ciptakan dibumi untuk makhluk-nya. Artinya Allah Yang Maha Pengasih dan dialah Allah yang Maha Pemurah. Semua makhluk Allah yang ada dibumi diberi rizki, bahkan kepada orang yang ingkar sekalipun. Penyebutan awal surah juga untuk membuat kaum kafir tertarik, karena Allah SWT itu bukan Dzat yang kejam tetapi yang Rahman, Maha Pemurah.</w:t>
      </w:r>
    </w:p>
    <w:p w14:paraId="62653CD4" w14:textId="77777777" w:rsidR="006E6CDF" w:rsidRPr="009314DD" w:rsidRDefault="006E6CDF" w:rsidP="006E6CDF">
      <w:pPr>
        <w:ind w:left="426" w:firstLine="630"/>
        <w:contextualSpacing/>
        <w:jc w:val="both"/>
        <w:rPr>
          <w:rFonts w:asciiTheme="majorHAnsi" w:eastAsia="Times New Roman" w:hAnsiTheme="majorHAnsi"/>
          <w:bCs/>
          <w:sz w:val="24"/>
          <w:szCs w:val="24"/>
        </w:rPr>
      </w:pPr>
      <w:r w:rsidRPr="009314DD">
        <w:rPr>
          <w:rFonts w:asciiTheme="majorHAnsi" w:eastAsia="Times New Roman" w:hAnsiTheme="majorHAnsi"/>
          <w:bCs/>
          <w:sz w:val="24"/>
          <w:szCs w:val="24"/>
        </w:rPr>
        <w:t>Namun Surat ini juga dikaitkan dengan sisi Pendidikan sebagai materi judul makalah ini. Pada dasarnya manusia diberikan potensi oleh Allah SWT berupa diajari pandai berbicara, bernalar, berbahasa, mengolah dan mengungkapkan pikiran (</w:t>
      </w:r>
      <w:r w:rsidRPr="009314DD">
        <w:rPr>
          <w:rFonts w:asciiTheme="majorHAnsi" w:eastAsia="Times New Roman" w:hAnsiTheme="majorHAnsi"/>
          <w:bCs/>
          <w:i/>
          <w:iCs/>
          <w:sz w:val="24"/>
          <w:szCs w:val="24"/>
        </w:rPr>
        <w:t>al-Bayan).</w:t>
      </w:r>
      <w:r w:rsidRPr="009314DD">
        <w:rPr>
          <w:rFonts w:asciiTheme="majorHAnsi" w:eastAsia="Times New Roman" w:hAnsiTheme="majorHAnsi"/>
          <w:bCs/>
          <w:sz w:val="24"/>
          <w:szCs w:val="24"/>
        </w:rPr>
        <w:t xml:space="preserve"> </w:t>
      </w:r>
      <w:r w:rsidRPr="006E6CDF">
        <w:rPr>
          <w:rFonts w:asciiTheme="majorHAnsi" w:eastAsia="Times New Roman" w:hAnsiTheme="majorHAnsi"/>
          <w:sz w:val="24"/>
          <w:szCs w:val="24"/>
        </w:rPr>
        <w:t>Kemampuan</w:t>
      </w:r>
      <w:r w:rsidRPr="009314DD">
        <w:rPr>
          <w:rFonts w:asciiTheme="majorHAnsi" w:eastAsia="Times New Roman" w:hAnsiTheme="majorHAnsi"/>
          <w:bCs/>
          <w:sz w:val="24"/>
          <w:szCs w:val="24"/>
        </w:rPr>
        <w:t xml:space="preserve"> ini dapat kita gunakan dalam sehari-hari. Berupa bekerja, mencari ilmu, menyembah Allah dan sebagainya. Dengan kemampuan inilah peradaban manusia bisa berkembang dan mengalami kemajuan pesat. Pengajaran </w:t>
      </w:r>
      <w:r w:rsidRPr="009314DD">
        <w:rPr>
          <w:rFonts w:asciiTheme="majorHAnsi" w:eastAsia="Times New Roman" w:hAnsiTheme="majorHAnsi"/>
          <w:bCs/>
          <w:i/>
          <w:iCs/>
          <w:sz w:val="24"/>
          <w:szCs w:val="24"/>
        </w:rPr>
        <w:t>Al-Bayan</w:t>
      </w:r>
      <w:r w:rsidRPr="009314DD">
        <w:rPr>
          <w:rFonts w:asciiTheme="majorHAnsi" w:eastAsia="Times New Roman" w:hAnsiTheme="majorHAnsi"/>
          <w:bCs/>
          <w:sz w:val="24"/>
          <w:szCs w:val="24"/>
        </w:rPr>
        <w:t xml:space="preserve"> itu tidak terlepas hanya pada pengucapan, tetapi mencakup segala bentuk ekspresi termasuk seni dan raut muka. Dengan ini bisa dikatakan, bahwa apa yang Allah ciptakan baik itu menciptakan bumi, langit dan bumi, itun semata-mata karena Ke-esaan sang ilahi Allh SWT (Rahman), Tuhan yang Maha Pengasih lagi Pemurah, sepatutnya kita untuk bersyukur pada Allah. Hal ini menunjukkan bahwa nikmat yang dia berikan kepada seluruh Makhluk dimuka bumi. </w:t>
      </w:r>
    </w:p>
    <w:p w14:paraId="60DB6EC0" w14:textId="77777777" w:rsidR="006E6CDF" w:rsidRPr="009314DD" w:rsidRDefault="006E6CDF" w:rsidP="006E6CDF">
      <w:pPr>
        <w:numPr>
          <w:ilvl w:val="1"/>
          <w:numId w:val="31"/>
        </w:numPr>
        <w:spacing w:after="0"/>
        <w:ind w:left="720"/>
        <w:contextualSpacing/>
        <w:jc w:val="both"/>
        <w:rPr>
          <w:rFonts w:asciiTheme="majorHAnsi" w:hAnsiTheme="majorHAnsi"/>
          <w:b/>
          <w:bCs/>
          <w:sz w:val="24"/>
          <w:szCs w:val="24"/>
        </w:rPr>
      </w:pPr>
      <w:r w:rsidRPr="009314DD">
        <w:rPr>
          <w:rFonts w:asciiTheme="majorHAnsi" w:hAnsiTheme="majorHAnsi"/>
          <w:b/>
          <w:bCs/>
          <w:sz w:val="24"/>
          <w:szCs w:val="24"/>
        </w:rPr>
        <w:t>Hikmah dari Surat Ar-Rahman: 1-4</w:t>
      </w:r>
    </w:p>
    <w:p w14:paraId="5D349E81" w14:textId="77777777" w:rsidR="006E6CDF" w:rsidRPr="009314DD" w:rsidRDefault="006E6CDF" w:rsidP="006E6CDF">
      <w:pPr>
        <w:ind w:left="360"/>
        <w:contextualSpacing/>
        <w:rPr>
          <w:rFonts w:asciiTheme="majorHAnsi" w:eastAsia="Times New Roman" w:hAnsiTheme="majorHAnsi"/>
          <w:sz w:val="24"/>
          <w:szCs w:val="24"/>
        </w:rPr>
      </w:pPr>
      <w:r w:rsidRPr="009314DD">
        <w:rPr>
          <w:rFonts w:asciiTheme="majorHAnsi" w:eastAsia="Times New Roman" w:hAnsiTheme="majorHAnsi"/>
          <w:sz w:val="24"/>
          <w:szCs w:val="24"/>
        </w:rPr>
        <w:t xml:space="preserve">Pelajaran yang terkandung dalam ayat ini adalah : </w:t>
      </w:r>
    </w:p>
    <w:p w14:paraId="46B1A423" w14:textId="77777777" w:rsidR="006E6CDF" w:rsidRPr="009314DD" w:rsidRDefault="006E6CDF" w:rsidP="006E6CDF">
      <w:pPr>
        <w:numPr>
          <w:ilvl w:val="0"/>
          <w:numId w:val="33"/>
        </w:numPr>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Dalam surat ar-Rahman Allah Yang Maha Pemurah menyebutkan berbagai nikmat yang besar baik nikmat agama, dunia, dan akhirat. Setelah menyebutkan setiap nikmat Allah berfirman (</w:t>
      </w:r>
      <w:r w:rsidRPr="009314DD">
        <w:rPr>
          <w:rFonts w:asciiTheme="majorHAnsi" w:eastAsia="Times New Roman" w:hAnsiTheme="majorHAnsi"/>
          <w:b/>
          <w:bCs/>
          <w:sz w:val="24"/>
          <w:szCs w:val="24"/>
          <w:rtl/>
        </w:rPr>
        <w:t>فَبِأَيِّ آلاءِ رَبِّكُما تُكَذِّبانِ</w:t>
      </w:r>
      <w:r w:rsidRPr="009314DD">
        <w:rPr>
          <w:rFonts w:asciiTheme="majorHAnsi" w:eastAsia="Times New Roman" w:hAnsiTheme="majorHAnsi"/>
          <w:b/>
          <w:bCs/>
          <w:sz w:val="24"/>
          <w:szCs w:val="24"/>
        </w:rPr>
        <w:t>)</w:t>
      </w:r>
      <w:r w:rsidRPr="009314DD">
        <w:rPr>
          <w:rFonts w:asciiTheme="majorHAnsi" w:eastAsia="Times New Roman" w:hAnsiTheme="majorHAnsi"/>
          <w:sz w:val="24"/>
          <w:szCs w:val="24"/>
        </w:rPr>
        <w:t xml:space="preserve"> Maka nikmat Tuhan kamu yang manakah yang kamu dustakan?), untuk  mengingatkan  manusia atas  nikmat yang diberikan Allah kepadanya, menumbuh kembangkan rasa takut pada dirinya, dan menghina orang yang mengingkari nikmat tersebut. </w:t>
      </w:r>
    </w:p>
    <w:p w14:paraId="27F2B46C" w14:textId="77777777" w:rsidR="006E6CDF" w:rsidRPr="009314DD" w:rsidRDefault="006E6CDF" w:rsidP="006E6CDF">
      <w:pPr>
        <w:numPr>
          <w:ilvl w:val="0"/>
          <w:numId w:val="33"/>
        </w:numPr>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Nikmat pertama yang Allah sebutkan adalah nikmat yang paling besar dan paling agung, yaitu nikmat diturunkannya al-Qur’an sebagai pedoman bagi kehidupan manusia.</w:t>
      </w:r>
    </w:p>
    <w:p w14:paraId="250067AE" w14:textId="77777777" w:rsidR="006E6CDF" w:rsidRPr="009314DD" w:rsidRDefault="006E6CDF" w:rsidP="006E6CDF">
      <w:pPr>
        <w:numPr>
          <w:ilvl w:val="0"/>
          <w:numId w:val="33"/>
        </w:numPr>
        <w:spacing w:after="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lastRenderedPageBreak/>
        <w:t>Nikmat yang kedua dan ketiga adalah diciptakannya jenis manusia untuk memakmurkan bumi ini, dan diajarkannya berbicara dan memahami. Inilah di antara kelebihan manusia dari makhluk lain.</w:t>
      </w:r>
    </w:p>
    <w:p w14:paraId="1B964CE3" w14:textId="77777777" w:rsidR="006E6CDF" w:rsidRPr="009314DD" w:rsidRDefault="006E6CDF" w:rsidP="006E6CDF">
      <w:pPr>
        <w:numPr>
          <w:ilvl w:val="1"/>
          <w:numId w:val="31"/>
        </w:numPr>
        <w:spacing w:after="0"/>
        <w:ind w:left="720"/>
        <w:contextualSpacing/>
        <w:jc w:val="both"/>
        <w:rPr>
          <w:rFonts w:asciiTheme="majorHAnsi" w:eastAsia="Times New Roman" w:hAnsiTheme="majorHAnsi"/>
          <w:b/>
          <w:bCs/>
          <w:sz w:val="24"/>
          <w:szCs w:val="24"/>
        </w:rPr>
      </w:pPr>
      <w:r w:rsidRPr="009314DD">
        <w:rPr>
          <w:rFonts w:asciiTheme="majorHAnsi" w:eastAsia="Times New Roman" w:hAnsiTheme="majorHAnsi"/>
          <w:b/>
          <w:bCs/>
          <w:sz w:val="24"/>
          <w:szCs w:val="24"/>
        </w:rPr>
        <w:t>Keterkaitan Surat Ar-Rahman: 1-4 dengan Pendidikan</w:t>
      </w:r>
    </w:p>
    <w:p w14:paraId="70106FA9"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Surat Ar-Rahman ayat 1-4 merupakan ayat yang menjelaskan tentang subyek (pelaku) pendidikan. Nilai pendidikan yang terkandung dalam ayat ini adalah sebagai berikut:</w:t>
      </w:r>
    </w:p>
    <w:p w14:paraId="4198A65F" w14:textId="77777777" w:rsidR="006E6CDF" w:rsidRPr="009314DD" w:rsidRDefault="006E6CDF" w:rsidP="006E6CDF">
      <w:pPr>
        <w:numPr>
          <w:ilvl w:val="0"/>
          <w:numId w:val="34"/>
        </w:numPr>
        <w:spacing w:after="0" w:line="240" w:lineRule="auto"/>
        <w:ind w:left="720" w:hanging="29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Seorang pendidik atau guru harus mempersiapkan dirinya dengan sifat rahman, yaitu mempunyai sifat kasih sayang kepada seluruh peserta didik atau murid tanpa pandang bulu, baik kepada murid yang pintar, bodoh, rajin, malas, baik ataupun nakal. Ilmu yang ditransfer dan diterapkan dengan dasar kasih saying akan besar efeknya kepada murid, terutama dalam penyerapan ilmu yang ditransfer.</w:t>
      </w:r>
    </w:p>
    <w:p w14:paraId="18336DA5" w14:textId="77777777" w:rsidR="006E6CDF" w:rsidRPr="009314DD" w:rsidRDefault="006E6CDF" w:rsidP="006E6CDF">
      <w:pPr>
        <w:numPr>
          <w:ilvl w:val="0"/>
          <w:numId w:val="34"/>
        </w:numPr>
        <w:spacing w:after="0" w:line="240" w:lineRule="auto"/>
        <w:ind w:left="720" w:hanging="29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Sebelum guru berada dihadapan siswa. Guru harus terlebih dahulu mempersiapkan dalam artian menguasai, memahami materi yang akan disampaikan kepada siswa. Sehingga seorang guru dapat maksimal mentransfer ilmunya kepada siswa. </w:t>
      </w:r>
    </w:p>
    <w:p w14:paraId="08021256" w14:textId="77777777" w:rsidR="006E6CDF" w:rsidRPr="009314DD" w:rsidRDefault="006E6CDF" w:rsidP="006E6CDF">
      <w:pPr>
        <w:numPr>
          <w:ilvl w:val="0"/>
          <w:numId w:val="34"/>
        </w:numPr>
        <w:spacing w:after="0" w:line="240" w:lineRule="auto"/>
        <w:ind w:left="720" w:hanging="29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Seorang guru apapun materi yang ia ajarkan hendaknya mengarahkan siswanya menjadi manusia yang berpengetahuan, beradab dan bermartabat yang berujung kepada ketaqwaan kepada Yang Maha Esa. Bukan hanya mengarah kanpada aspek prestasi saja.</w:t>
      </w:r>
    </w:p>
    <w:p w14:paraId="528613FB" w14:textId="2680E7A5" w:rsidR="006E6CDF" w:rsidRPr="009314DD" w:rsidRDefault="006E6CDF" w:rsidP="009351D1">
      <w:pPr>
        <w:numPr>
          <w:ilvl w:val="0"/>
          <w:numId w:val="34"/>
        </w:numPr>
        <w:spacing w:after="0" w:line="240" w:lineRule="auto"/>
        <w:ind w:left="720" w:hanging="294"/>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Seorang guru apapun pelajaran yang disampaikan, sampaikanlah dengan sejelas-jelasnya, sampai pada tahap seorang siswa benar-benar faham. Jangan sampai seorang siswa belum betul-betul faham pada materi yang diajarkan sudah pindah kemateri yang lain</w:t>
      </w:r>
      <w:r w:rsidR="009351D1">
        <w:rPr>
          <w:rFonts w:asciiTheme="majorHAnsi" w:eastAsia="Times New Roman" w:hAnsiTheme="majorHAnsi"/>
          <w:sz w:val="24"/>
          <w:szCs w:val="24"/>
          <w:lang w:val="en-US"/>
        </w:rPr>
        <w:t xml:space="preserve"> </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family":"Http://www.scribd.com/doc/39328156/","given":"","non-dropping-particle":"","parse-names":false,"suffix":""}],"container-title":"http://www.scribd.com/doc/39328156/SUBYEK-PENDIDIKANISLAM","id":"ITEM-1","issued":{"date-parts":[["0"]]},"title":"SUBYEK-PENDIDIKANISLAM","type":"webpage"},"uris":["http://www.mendeley.com/documents/?uuid=68deaf49-0dcc-4c13-a488-de0e422e9ab2"]}],"mendeley":{"formattedCitation":"(Http://www.scribd.com/doc/39328156/, n.d.)","plainTextFormattedCitation":"(Http://www.scribd.com/doc/39328156/, n.d.)","previouslyFormattedCitation":"(Http://www.scribd.com/doc/39328156/, n.d.)"},"properties":{"noteIndex":0},"schema":"https://github.com/citation-style-language/schema/raw/master/csl-citation.json"}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(Http://www.scribd.com/doc/39328156/, n.d.)</w:t>
      </w:r>
      <w:r w:rsidRPr="009314DD">
        <w:rPr>
          <w:rFonts w:asciiTheme="majorHAnsi" w:eastAsia="Times New Roman" w:hAnsiTheme="majorHAnsi"/>
          <w:sz w:val="24"/>
          <w:szCs w:val="24"/>
        </w:rPr>
        <w:fldChar w:fldCharType="end"/>
      </w:r>
      <w:r w:rsidR="009351D1">
        <w:rPr>
          <w:rFonts w:asciiTheme="majorHAnsi" w:eastAsia="Times New Roman" w:hAnsiTheme="majorHAnsi"/>
          <w:sz w:val="24"/>
          <w:szCs w:val="24"/>
          <w:lang w:val="en-US"/>
        </w:rPr>
        <w:t>.</w:t>
      </w:r>
    </w:p>
    <w:p w14:paraId="7CB95A7F" w14:textId="77777777" w:rsidR="006E6CDF" w:rsidRPr="009314DD" w:rsidRDefault="006E6CDF" w:rsidP="006E6CDF">
      <w:pPr>
        <w:numPr>
          <w:ilvl w:val="1"/>
          <w:numId w:val="21"/>
        </w:numPr>
        <w:spacing w:after="0"/>
        <w:contextualSpacing/>
        <w:jc w:val="both"/>
        <w:rPr>
          <w:rFonts w:asciiTheme="majorHAnsi" w:eastAsia="Times New Roman" w:hAnsiTheme="majorHAnsi"/>
          <w:b/>
          <w:bCs/>
          <w:sz w:val="24"/>
          <w:szCs w:val="24"/>
        </w:rPr>
      </w:pPr>
      <w:r w:rsidRPr="009314DD">
        <w:rPr>
          <w:rFonts w:asciiTheme="majorHAnsi" w:eastAsia="Times New Roman" w:hAnsiTheme="majorHAnsi"/>
          <w:b/>
          <w:bCs/>
          <w:sz w:val="24"/>
          <w:szCs w:val="24"/>
        </w:rPr>
        <w:t>Surat Al-Jumu’ah Ayat: 2</w:t>
      </w:r>
    </w:p>
    <w:p w14:paraId="55E3B80F" w14:textId="7EDFE6E2" w:rsidR="009351D1" w:rsidRPr="009351D1" w:rsidRDefault="009351D1" w:rsidP="009351D1">
      <w:pPr>
        <w:bidi/>
        <w:spacing w:after="0"/>
        <w:ind w:left="567" w:right="566"/>
        <w:rPr>
          <w:rFonts w:ascii="Arial" w:hAnsi="Arial" w:cs="Arial"/>
          <w:sz w:val="28"/>
          <w:szCs w:val="28"/>
          <w:lang w:bidi="ar-QA"/>
        </w:rPr>
      </w:pPr>
      <w:r w:rsidRPr="009351D1">
        <w:rPr>
          <w:rFonts w:ascii="Arial" w:hAnsi="Arial" w:cs="Arial"/>
          <w:sz w:val="28"/>
          <w:szCs w:val="28"/>
          <w:rtl/>
          <w:lang w:bidi="ar-QA"/>
        </w:rPr>
        <w:t>هُوَ ٱلَّذِى بَعَثَ فِى ٱلْأُمِّيِّۦنَ رَسُولًا مِّنْهُمْ يَتْلُوا۟ عَلَيْهِمْ ءَايَٰتِهِۦ وَيُزَكِّيهِمْ وَيُعَلِّمُهُمُ ٱلْكِتَٰبَ وَٱلْحِكْمَةَ وَإِن كَانُوا۟ مِن قَبْلُ لَفِى ضَلَٰلٍ مُّبِينٍ</w:t>
      </w:r>
    </w:p>
    <w:p w14:paraId="6DD1C3ED" w14:textId="2E177B58" w:rsidR="006E6CDF" w:rsidRPr="00F63164" w:rsidRDefault="006E6CDF" w:rsidP="009351D1">
      <w:pPr>
        <w:bidi/>
        <w:spacing w:line="240" w:lineRule="auto"/>
        <w:ind w:right="426"/>
        <w:contextualSpacing/>
        <w:rPr>
          <w:rFonts w:ascii="(normal text)" w:hAnsi="(normal text)"/>
        </w:rPr>
      </w:pPr>
      <w:r>
        <w:rPr>
          <w:rFonts w:ascii="(normal text)" w:hAnsi="(normal text)"/>
          <w:rtl/>
        </w:rPr>
        <w:t xml:space="preserve"> </w:t>
      </w:r>
    </w:p>
    <w:p w14:paraId="23565CCD" w14:textId="77777777" w:rsidR="006E6CDF" w:rsidRPr="009314DD" w:rsidRDefault="006E6CDF" w:rsidP="006E6CDF">
      <w:pPr>
        <w:spacing w:line="240" w:lineRule="auto"/>
        <w:ind w:left="1440" w:hanging="1080"/>
        <w:contextualSpacing/>
        <w:rPr>
          <w:rFonts w:asciiTheme="majorHAnsi" w:hAnsiTheme="majorHAnsi"/>
          <w:sz w:val="24"/>
          <w:szCs w:val="24"/>
        </w:rPr>
      </w:pPr>
      <w:r w:rsidRPr="00DF562A">
        <w:rPr>
          <w:rFonts w:asciiTheme="majorHAnsi" w:hAnsiTheme="majorHAnsi"/>
          <w:sz w:val="24"/>
          <w:szCs w:val="24"/>
        </w:rPr>
        <w:t>Artinya</w:t>
      </w:r>
      <w:r w:rsidRPr="00DF562A">
        <w:rPr>
          <w:rFonts w:asciiTheme="majorHAnsi" w:hAnsiTheme="majorHAnsi"/>
          <w:i/>
          <w:iCs/>
          <w:sz w:val="24"/>
          <w:szCs w:val="24"/>
        </w:rPr>
        <w:t>:</w:t>
      </w:r>
      <w:r w:rsidRPr="009314DD">
        <w:rPr>
          <w:rFonts w:asciiTheme="majorHAnsi" w:hAnsiTheme="majorHAnsi"/>
          <w:i/>
          <w:iCs/>
          <w:sz w:val="24"/>
          <w:szCs w:val="24"/>
          <w:rtl/>
        </w:rPr>
        <w:t xml:space="preserve">  </w:t>
      </w:r>
      <w:r w:rsidRPr="00DF562A">
        <w:rPr>
          <w:rFonts w:asciiTheme="majorHAnsi" w:hAnsiTheme="majorHAnsi"/>
          <w:i/>
          <w:iCs/>
          <w:sz w:val="24"/>
          <w:szCs w:val="24"/>
        </w:rPr>
        <w:t>"Dia-lah yang mengutus kepada kaum yang buta huruf seorang Rasul di antara mereka, yang membacakan ayat-ayat-Nya kepada mereka, mensucikan mereka dan mengajarkan mereka kitab dan Hikmah (As Sunnah). dan Sesungguhnya mereka sebelumnya benar-benar dalam kesesatan yang nyata”.</w:t>
      </w:r>
      <w:r w:rsidRPr="00DF562A">
        <w:rPr>
          <w:rFonts w:asciiTheme="majorHAnsi" w:hAnsiTheme="majorHAnsi"/>
          <w:sz w:val="24"/>
          <w:szCs w:val="24"/>
        </w:rPr>
        <w:t xml:space="preserve"> (QS. Al-Jumu’ah: 2).</w:t>
      </w:r>
      <w:r w:rsidRPr="009314DD">
        <w:rPr>
          <w:rFonts w:asciiTheme="majorHAnsi" w:hAnsiTheme="majorHAnsi"/>
          <w:sz w:val="24"/>
          <w:szCs w:val="24"/>
        </w:rPr>
        <w:fldChar w:fldCharType="begin" w:fldLock="1"/>
      </w:r>
      <w:r w:rsidRPr="009314DD">
        <w:rPr>
          <w:rFonts w:asciiTheme="majorHAnsi" w:hAnsiTheme="majorHAnsi"/>
          <w:sz w:val="24"/>
          <w:szCs w:val="24"/>
        </w:rPr>
        <w:instrText>ADDIN CSL_CITATION {"citationItems":[{"id":"ITEM-1","itemData":{"author":[{"dropping-particle":"","family":"RI","given":"Departemen Agama","non-dropping-particle":"","parse-names":false,"suffix":""}],"id":"ITEM-1","issued":{"date-parts":[["2009"]]},"publisher":"PT Sygma Examedia Arkanleema","publisher-place":"Jakarta","title":"Al-Qur’an Dan Terjemahnya","type":"book"},"uris":["http://www.mendeley.com/documents/?uuid=d1125bbe-0f13-443a-aefd-4d98850d8466"]}],"mendeley":{"formattedCitation":"(RI, 2009)","plainTextFormattedCitation":"(RI, 2009)","previouslyFormattedCitation":"(RI, 2009)"},"properties":{"noteIndex":0},"schema":"https://github.com/citation-style-language/schema/raw/master/csl-citation.json"}</w:instrText>
      </w:r>
      <w:r w:rsidRPr="009314DD">
        <w:rPr>
          <w:rFonts w:asciiTheme="majorHAnsi" w:hAnsiTheme="majorHAnsi"/>
          <w:sz w:val="24"/>
          <w:szCs w:val="24"/>
        </w:rPr>
        <w:fldChar w:fldCharType="separate"/>
      </w:r>
      <w:r w:rsidRPr="009314DD">
        <w:rPr>
          <w:rFonts w:asciiTheme="majorHAnsi" w:hAnsiTheme="majorHAnsi"/>
          <w:noProof/>
          <w:sz w:val="24"/>
          <w:szCs w:val="24"/>
        </w:rPr>
        <w:t>(RI, 2009)</w:t>
      </w:r>
      <w:r w:rsidRPr="009314DD">
        <w:rPr>
          <w:rFonts w:asciiTheme="majorHAnsi" w:hAnsiTheme="majorHAnsi"/>
          <w:sz w:val="24"/>
          <w:szCs w:val="24"/>
        </w:rPr>
        <w:fldChar w:fldCharType="end"/>
      </w:r>
    </w:p>
    <w:p w14:paraId="4332E822" w14:textId="77777777" w:rsidR="006E6CDF" w:rsidRPr="009314DD" w:rsidRDefault="006E6CDF" w:rsidP="006E6CDF">
      <w:pPr>
        <w:spacing w:line="240" w:lineRule="auto"/>
        <w:contextualSpacing/>
        <w:rPr>
          <w:rFonts w:asciiTheme="majorHAnsi" w:hAnsiTheme="majorHAnsi"/>
          <w:b/>
          <w:bCs/>
          <w:sz w:val="24"/>
          <w:szCs w:val="24"/>
        </w:rPr>
      </w:pPr>
    </w:p>
    <w:p w14:paraId="13003B05" w14:textId="77777777" w:rsidR="006E6CDF" w:rsidRPr="009314DD" w:rsidRDefault="006E6CDF" w:rsidP="006E6CDF">
      <w:pPr>
        <w:numPr>
          <w:ilvl w:val="1"/>
          <w:numId w:val="21"/>
        </w:numPr>
        <w:spacing w:after="0"/>
        <w:contextualSpacing/>
        <w:jc w:val="both"/>
        <w:rPr>
          <w:rFonts w:asciiTheme="majorHAnsi" w:hAnsiTheme="majorHAnsi"/>
          <w:b/>
          <w:bCs/>
          <w:sz w:val="24"/>
          <w:szCs w:val="24"/>
        </w:rPr>
      </w:pPr>
      <w:r w:rsidRPr="009314DD">
        <w:rPr>
          <w:rFonts w:asciiTheme="majorHAnsi" w:hAnsiTheme="majorHAnsi"/>
          <w:b/>
          <w:bCs/>
          <w:sz w:val="24"/>
          <w:szCs w:val="24"/>
        </w:rPr>
        <w:t>Penjelasan Surat Al-Jumu’ah: 2</w:t>
      </w:r>
    </w:p>
    <w:p w14:paraId="0AE4DA0E"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t xml:space="preserve">Pada ayat ini, Allah SWT menerangkan bahwa Dia-lah yang mengutus seorang Rasul, yaitu Nabi Muhammad Saw kepada bangsa Arab yang masih buta huruf, yang belum tahu membaca dan menulis pada waktu itu, dengan tugas: </w:t>
      </w:r>
    </w:p>
    <w:p w14:paraId="088DF726"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lastRenderedPageBreak/>
        <w:t xml:space="preserve">Membacakan ayat suci Al-Quran yang didalamnya terdapat petunjuk, arahan dan bimbingan dalam memperoleh kebaikan dunia maupun akhirat.   Membersihkan mereka dari akidah yang menyesatkan, dosa kemusyrikan, sifat-sifat jahiliyah yang biadab sehingga mereka itu berakidah tauhid meng-Esa-kan Allah SWT, tidak tunduk kepada </w:t>
      </w:r>
      <w:r w:rsidRPr="009314DD">
        <w:rPr>
          <w:rFonts w:asciiTheme="majorHAnsi" w:eastAsia="Times New Roman" w:hAnsiTheme="majorHAnsi"/>
          <w:sz w:val="24"/>
          <w:szCs w:val="24"/>
        </w:rPr>
        <w:t>pemimpin</w:t>
      </w:r>
      <w:r w:rsidRPr="009314DD">
        <w:rPr>
          <w:rFonts w:asciiTheme="majorHAnsi" w:eastAsia="Times New Roman" w:hAnsiTheme="majorHAnsi"/>
          <w:sz w:val="24"/>
          <w:szCs w:val="24"/>
          <w:lang w:eastAsia="en-GB"/>
        </w:rPr>
        <w:t>-pemimpin yang menyesatkan mereka dan tidak percaya lagi kepada sembahan mereka seperti batu, pohon kayu dan sebagainya.  Mengajarkan kepada mereka syariat agama beserta hukum-hukumnya secara tersirat maupun tersurat dari berbagai hikmah-hikmah yang terkandung di dalam</w:t>
      </w:r>
      <w:bookmarkStart w:id="1" w:name="_ftnref1"/>
      <w:bookmarkEnd w:id="1"/>
      <w:r>
        <w:rPr>
          <w:rFonts w:asciiTheme="majorHAnsi" w:eastAsia="Times New Roman" w:hAnsiTheme="majorHAnsi"/>
          <w:sz w:val="24"/>
          <w:szCs w:val="24"/>
          <w:lang w:eastAsia="en-GB"/>
        </w:rPr>
        <w:t xml:space="preserve"> </w:t>
      </w:r>
      <w:r w:rsidRPr="009314DD">
        <w:rPr>
          <w:rFonts w:asciiTheme="majorHAnsi" w:eastAsia="Times New Roman" w:hAnsiTheme="majorHAnsi"/>
          <w:sz w:val="24"/>
          <w:szCs w:val="24"/>
          <w:lang w:eastAsia="en-GB"/>
        </w:rPr>
        <w:t xml:space="preserve">suarat al-jumu’ah. </w:t>
      </w:r>
      <w:r w:rsidRPr="009314DD">
        <w:rPr>
          <w:rFonts w:asciiTheme="majorHAnsi" w:eastAsia="Times New Roman" w:hAnsiTheme="majorHAnsi"/>
          <w:sz w:val="24"/>
          <w:szCs w:val="24"/>
          <w:lang w:eastAsia="en-GB"/>
        </w:rPr>
        <w:fldChar w:fldCharType="begin" w:fldLock="1"/>
      </w:r>
      <w:r w:rsidRPr="009314DD">
        <w:rPr>
          <w:rFonts w:asciiTheme="majorHAnsi" w:eastAsia="Times New Roman" w:hAnsiTheme="majorHAnsi"/>
          <w:sz w:val="24"/>
          <w:szCs w:val="24"/>
          <w:lang w:eastAsia="en-GB"/>
        </w:rPr>
        <w:instrText>ADDIN CSL_CITATION {"citationItems":[{"id":"ITEM-1","itemData":{"author":[{"dropping-particle":"","family":"Http://users6.nofeehost.com/alquranonline/","given":"","non-dropping-particle":"","parse-names":false,"suffix":""}],"container-title":"http://users6.nofeehost.com/alquranonline/Alquran_Tafsirpendidikan.asp, SuratKe-62, Al-Jumuah.ayat 2","id":"ITEM-1","issued":{"date-parts":[["0"]]},"title":"Alquran_Tafsirpendidikan.asp, SuratKe-62, Al-Jumuah.ayat 2","type":"webpage"},"uris":["http://www.mendeley.com/documents/?uuid=a7908825-d9d8-40d9-98d0-5e91554bce92"]}],"mendeley":{"formattedCitation":"(Http://users6.nofeehost.com/alquranonline/, n.d.)","plainTextFormattedCitation":"(Http://users6.nofeehost.com/alquranonline/, n.d.)","previouslyFormattedCitation":"(Http://users6.nofeehost.com/alquranonline/, n.d.)"},"properties":{"noteIndex":0},"schema":"https://github.com/citation-style-language/schema/raw/master/csl-citation.json"}</w:instrText>
      </w:r>
      <w:r w:rsidRPr="009314DD">
        <w:rPr>
          <w:rFonts w:asciiTheme="majorHAnsi" w:eastAsia="Times New Roman" w:hAnsiTheme="majorHAnsi"/>
          <w:sz w:val="24"/>
          <w:szCs w:val="24"/>
          <w:lang w:eastAsia="en-GB"/>
        </w:rPr>
        <w:fldChar w:fldCharType="separate"/>
      </w:r>
      <w:r w:rsidRPr="009314DD">
        <w:rPr>
          <w:rFonts w:asciiTheme="majorHAnsi" w:eastAsia="Times New Roman" w:hAnsiTheme="majorHAnsi"/>
          <w:noProof/>
          <w:sz w:val="24"/>
          <w:szCs w:val="24"/>
          <w:lang w:eastAsia="en-GB"/>
        </w:rPr>
        <w:t>(Http://users6.nofeehost.com/alquranonline/, n.d.)</w:t>
      </w:r>
      <w:r w:rsidRPr="009314DD">
        <w:rPr>
          <w:rFonts w:asciiTheme="majorHAnsi" w:eastAsia="Times New Roman" w:hAnsiTheme="majorHAnsi"/>
          <w:sz w:val="24"/>
          <w:szCs w:val="24"/>
          <w:lang w:eastAsia="en-GB"/>
        </w:rPr>
        <w:fldChar w:fldCharType="end"/>
      </w:r>
    </w:p>
    <w:p w14:paraId="494F18CA"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t xml:space="preserve">Disebutkan secara khusus bangsa Arab yang buta huruf itu, tidaklah berarti bahwa kerasulan Nabi Muhammad itu terbatas hanya kepada bangsa Arab saja, tetapi kerasulan Nabi Muhammad itu umum, meliputi semua makhluk terutama jin dan manusia, sebagaimana firman Allah SWT: </w:t>
      </w:r>
      <w:r w:rsidRPr="009314DD">
        <w:rPr>
          <w:rFonts w:asciiTheme="majorHAnsi" w:eastAsia="Times New Roman" w:hAnsiTheme="majorHAnsi"/>
          <w:i/>
          <w:iCs/>
          <w:sz w:val="24"/>
          <w:szCs w:val="24"/>
          <w:lang w:eastAsia="en-GB"/>
        </w:rPr>
        <w:t>“Katakanlah: "Hai Manusia sesungguhnya aku adalah utusan Allah kepadamu semua".</w:t>
      </w:r>
      <w:r w:rsidRPr="009314DD">
        <w:rPr>
          <w:rFonts w:asciiTheme="majorHAnsi" w:eastAsia="Times New Roman" w:hAnsiTheme="majorHAnsi"/>
          <w:sz w:val="24"/>
          <w:szCs w:val="24"/>
          <w:lang w:eastAsia="en-GB"/>
        </w:rPr>
        <w:t xml:space="preserve"> (QS. Al A'raaf: 158).</w:t>
      </w:r>
      <w:r w:rsidRPr="009314DD">
        <w:rPr>
          <w:rFonts w:asciiTheme="majorHAnsi" w:eastAsia="Times New Roman" w:hAnsiTheme="majorHAnsi"/>
          <w:sz w:val="24"/>
          <w:szCs w:val="24"/>
          <w:lang w:eastAsia="en-GB"/>
        </w:rPr>
        <w:fldChar w:fldCharType="begin" w:fldLock="1"/>
      </w:r>
      <w:r w:rsidRPr="009314DD">
        <w:rPr>
          <w:rFonts w:asciiTheme="majorHAnsi" w:eastAsia="Times New Roman" w:hAnsiTheme="majorHAnsi"/>
          <w:sz w:val="24"/>
          <w:szCs w:val="24"/>
          <w:lang w:eastAsia="en-GB"/>
        </w:rPr>
        <w:instrText>ADDIN CSL_CITATION {"citationItems":[{"id":"ITEM-1","itemData":{"author":[{"dropping-particle":"","family":"RI","given":"Departemen Agama","non-dropping-particle":"","parse-names":false,"suffix":""}],"id":"ITEM-1","issued":{"date-parts":[["2009"]]},"publisher":"PT Sygma Examedia Arkanleema","publisher-place":"Jakarta","title":"Al-Qur’an Dan Terjemahnya","type":"book"},"uris":["http://www.mendeley.com/documents/?uuid=d1125bbe-0f13-443a-aefd-4d98850d8466"]}],"mendeley":{"formattedCitation":"(RI, 2009)","plainTextFormattedCitation":"(RI, 2009)","previouslyFormattedCitation":"(RI, 2009)"},"properties":{"noteIndex":0},"schema":"https://github.com/citation-style-language/schema/raw/master/csl-citation.json"}</w:instrText>
      </w:r>
      <w:r w:rsidRPr="009314DD">
        <w:rPr>
          <w:rFonts w:asciiTheme="majorHAnsi" w:eastAsia="Times New Roman" w:hAnsiTheme="majorHAnsi"/>
          <w:sz w:val="24"/>
          <w:szCs w:val="24"/>
          <w:lang w:eastAsia="en-GB"/>
        </w:rPr>
        <w:fldChar w:fldCharType="separate"/>
      </w:r>
      <w:r w:rsidRPr="009314DD">
        <w:rPr>
          <w:rFonts w:asciiTheme="majorHAnsi" w:eastAsia="Times New Roman" w:hAnsiTheme="majorHAnsi"/>
          <w:noProof/>
          <w:sz w:val="24"/>
          <w:szCs w:val="24"/>
          <w:lang w:eastAsia="en-GB"/>
        </w:rPr>
        <w:t>(RI, 2009)</w:t>
      </w:r>
      <w:r w:rsidRPr="009314DD">
        <w:rPr>
          <w:rFonts w:asciiTheme="majorHAnsi" w:eastAsia="Times New Roman" w:hAnsiTheme="majorHAnsi"/>
          <w:sz w:val="24"/>
          <w:szCs w:val="24"/>
          <w:lang w:eastAsia="en-GB"/>
        </w:rPr>
        <w:fldChar w:fldCharType="end"/>
      </w:r>
    </w:p>
    <w:p w14:paraId="7A76C8C2"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t xml:space="preserve">Ayat ini, diakhiri dengan ungkapan bahwa orang Arab itu, sebelumnya benar-benar dalam kesesatan yang nyata. Mereka itu pada umumnya menganut dan berpegang teguh kepada agama Samawy yaitu agama Nabi Ibrahim As, lalu mereka mengubah dan menukar akidah tauhid </w:t>
      </w:r>
      <w:r w:rsidRPr="009314DD">
        <w:rPr>
          <w:rFonts w:asciiTheme="majorHAnsi" w:eastAsia="Times New Roman" w:hAnsiTheme="majorHAnsi"/>
          <w:sz w:val="24"/>
          <w:szCs w:val="24"/>
        </w:rPr>
        <w:t>dengan</w:t>
      </w:r>
      <w:r w:rsidRPr="009314DD">
        <w:rPr>
          <w:rFonts w:asciiTheme="majorHAnsi" w:eastAsia="Times New Roman" w:hAnsiTheme="majorHAnsi"/>
          <w:sz w:val="24"/>
          <w:szCs w:val="24"/>
          <w:lang w:eastAsia="en-GB"/>
        </w:rPr>
        <w:t xml:space="preserve"> syirik, keyakinan mereka dengan keraguan, mengadakan sesembahan selain dari Allah SWT.</w:t>
      </w:r>
    </w:p>
    <w:p w14:paraId="3A00B057"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t>Menurut Syekh Moh. Abduh sebagaimana dikutip oleh Moh. Quraish Shihab, memahami ayat tersebut sebagai bentuk kekuasaan. Kebijaksanaan dan ke-Esaan-Nya. Kemudian (</w:t>
      </w:r>
      <w:r w:rsidRPr="009314DD">
        <w:rPr>
          <w:rFonts w:asciiTheme="majorHAnsi" w:eastAsia="Times New Roman" w:hAnsiTheme="majorHAnsi"/>
          <w:i/>
          <w:iCs/>
          <w:sz w:val="24"/>
          <w:szCs w:val="24"/>
          <w:lang w:eastAsia="en-GB"/>
        </w:rPr>
        <w:t>membacakan ayat-ayat tersebut</w:t>
      </w:r>
      <w:r w:rsidRPr="009314DD">
        <w:rPr>
          <w:rFonts w:asciiTheme="majorHAnsi" w:eastAsia="Times New Roman" w:hAnsiTheme="majorHAnsi"/>
          <w:sz w:val="24"/>
          <w:szCs w:val="24"/>
          <w:lang w:eastAsia="en-GB"/>
        </w:rPr>
        <w:t>) dalam arti menjelaskannya dan mengarahkan jiwa manusia untuk meraih manfaat, pelajaran darinya.</w:t>
      </w:r>
      <w:r w:rsidRPr="009314DD">
        <w:rPr>
          <w:rFonts w:asciiTheme="majorHAnsi" w:eastAsia="Times New Roman" w:hAnsiTheme="majorHAnsi"/>
          <w:sz w:val="24"/>
          <w:szCs w:val="24"/>
          <w:lang w:eastAsia="en-GB"/>
        </w:rPr>
        <w:fldChar w:fldCharType="begin" w:fldLock="1"/>
      </w:r>
      <w:r w:rsidRPr="009314DD">
        <w:rPr>
          <w:rFonts w:asciiTheme="majorHAnsi" w:eastAsia="Times New Roman" w:hAnsiTheme="majorHAnsi"/>
          <w:sz w:val="24"/>
          <w:szCs w:val="24"/>
          <w:lang w:eastAsia="en-GB"/>
        </w:rPr>
        <w:instrText>ADDIN CSL_CITATION {"citationItems":[{"id":"ITEM-1","itemData":{"author":[{"dropping-particle":"","family":"Shihab","given":"M. Quraish","non-dropping-particle":"","parse-names":false,"suffix":""}],"id":"ITEM-1","issued":{"date-parts":[["2013"]]},"publisher":"Lentera Hati","publisher-place":"Jakarta","title":"Tafsir Al-Misbah pesan, kesam dam keserasian Al-Qur’an","type":"book"},"uris":["http://www.mendeley.com/documents/?uuid=2e69a2eb-b3d2-4c33-b403-ef8daa0b2a21"]}],"mendeley":{"formattedCitation":"(Shihab, 2013)","plainTextFormattedCitation":"(Shihab, 2013)","previouslyFormattedCitation":"(Shihab, 2013)"},"properties":{"noteIndex":0},"schema":"https://github.com/citation-style-language/schema/raw/master/csl-citation.json"}</w:instrText>
      </w:r>
      <w:r w:rsidRPr="009314DD">
        <w:rPr>
          <w:rFonts w:asciiTheme="majorHAnsi" w:eastAsia="Times New Roman" w:hAnsiTheme="majorHAnsi"/>
          <w:sz w:val="24"/>
          <w:szCs w:val="24"/>
          <w:lang w:eastAsia="en-GB"/>
        </w:rPr>
        <w:fldChar w:fldCharType="separate"/>
      </w:r>
      <w:r w:rsidRPr="009314DD">
        <w:rPr>
          <w:rFonts w:asciiTheme="majorHAnsi" w:eastAsia="Times New Roman" w:hAnsiTheme="majorHAnsi"/>
          <w:noProof/>
          <w:sz w:val="24"/>
          <w:szCs w:val="24"/>
          <w:lang w:eastAsia="en-GB"/>
        </w:rPr>
        <w:t>(Shihab, 2013)</w:t>
      </w:r>
      <w:r w:rsidRPr="009314DD">
        <w:rPr>
          <w:rFonts w:asciiTheme="majorHAnsi" w:eastAsia="Times New Roman" w:hAnsiTheme="majorHAnsi"/>
          <w:sz w:val="24"/>
          <w:szCs w:val="24"/>
          <w:lang w:eastAsia="en-GB"/>
        </w:rPr>
        <w:fldChar w:fldCharType="end"/>
      </w:r>
    </w:p>
    <w:p w14:paraId="4779C8CE" w14:textId="77777777" w:rsidR="006E6CDF" w:rsidRPr="009314DD" w:rsidRDefault="006E6CDF" w:rsidP="006E6CDF">
      <w:pPr>
        <w:ind w:left="426" w:firstLine="630"/>
        <w:contextualSpacing/>
        <w:jc w:val="both"/>
        <w:rPr>
          <w:rFonts w:asciiTheme="majorHAnsi" w:eastAsia="Times New Roman" w:hAnsiTheme="majorHAnsi"/>
          <w:sz w:val="24"/>
          <w:szCs w:val="24"/>
          <w:lang w:eastAsia="en-GB"/>
        </w:rPr>
      </w:pPr>
      <w:r w:rsidRPr="009314DD">
        <w:rPr>
          <w:rFonts w:asciiTheme="majorHAnsi" w:eastAsia="Times New Roman" w:hAnsiTheme="majorHAnsi"/>
          <w:sz w:val="24"/>
          <w:szCs w:val="24"/>
          <w:lang w:eastAsia="en-GB"/>
        </w:rPr>
        <w:t>Sedangkan makna (</w:t>
      </w:r>
      <w:r w:rsidRPr="009314DD">
        <w:rPr>
          <w:rFonts w:asciiTheme="majorHAnsi" w:eastAsia="Times New Roman" w:hAnsiTheme="majorHAnsi"/>
          <w:i/>
          <w:iCs/>
          <w:sz w:val="24"/>
          <w:szCs w:val="24"/>
          <w:lang w:eastAsia="en-GB"/>
        </w:rPr>
        <w:t>mensucikan mereka</w:t>
      </w:r>
      <w:r w:rsidRPr="009314DD">
        <w:rPr>
          <w:rFonts w:asciiTheme="majorHAnsi" w:eastAsia="Times New Roman" w:hAnsiTheme="majorHAnsi"/>
          <w:sz w:val="24"/>
          <w:szCs w:val="24"/>
          <w:lang w:eastAsia="en-GB"/>
        </w:rPr>
        <w:t>) adalahmembersihkan jiwa mereka dari keyakinan-keyakinan yang sesat, kekotoran akhlak dan lain-lainyang merajalela pada masa jahiliyah, sedangkan (</w:t>
      </w:r>
      <w:r w:rsidRPr="009314DD">
        <w:rPr>
          <w:rFonts w:asciiTheme="majorHAnsi" w:eastAsia="Times New Roman" w:hAnsiTheme="majorHAnsi"/>
          <w:i/>
          <w:iCs/>
          <w:sz w:val="24"/>
          <w:szCs w:val="24"/>
          <w:lang w:eastAsia="en-GB"/>
        </w:rPr>
        <w:t>mengajar kitab</w:t>
      </w:r>
      <w:r w:rsidRPr="009314DD">
        <w:rPr>
          <w:rFonts w:asciiTheme="majorHAnsi" w:eastAsia="Times New Roman" w:hAnsiTheme="majorHAnsi"/>
          <w:sz w:val="24"/>
          <w:szCs w:val="24"/>
          <w:lang w:eastAsia="en-GB"/>
        </w:rPr>
        <w:t xml:space="preserve">) dipahami oleh Moh. Abduh sebagai mengajar tulis </w:t>
      </w:r>
      <w:r w:rsidRPr="009314DD">
        <w:rPr>
          <w:rFonts w:asciiTheme="majorHAnsi" w:eastAsia="Times New Roman" w:hAnsiTheme="majorHAnsi"/>
          <w:sz w:val="24"/>
          <w:szCs w:val="24"/>
        </w:rPr>
        <w:t>menulis</w:t>
      </w:r>
      <w:r w:rsidRPr="009314DD">
        <w:rPr>
          <w:rFonts w:asciiTheme="majorHAnsi" w:eastAsia="Times New Roman" w:hAnsiTheme="majorHAnsi"/>
          <w:sz w:val="24"/>
          <w:szCs w:val="24"/>
          <w:lang w:eastAsia="en-GB"/>
        </w:rPr>
        <w:t xml:space="preserve"> dengan pena, karena sesungguhnya agama islam yang dibawa oleh Nabi Muhammad Saw ini telah mengharuskan mereka belajar tulisan dengan penadan membebaskan mereka dari buta huruf, karena agama tersebut mendorong (bangkitnya) peradaban, serta pengaturan urusan umat.</w:t>
      </w:r>
    </w:p>
    <w:p w14:paraId="26196074" w14:textId="77777777" w:rsidR="006E6CDF" w:rsidRDefault="006E6CDF" w:rsidP="006E6CDF">
      <w:pPr>
        <w:contextualSpacing/>
        <w:rPr>
          <w:rFonts w:asciiTheme="majorHAnsi" w:eastAsia="Times New Roman" w:hAnsiTheme="majorHAnsi"/>
          <w:sz w:val="24"/>
          <w:szCs w:val="24"/>
          <w:lang w:eastAsia="en-GB"/>
        </w:rPr>
      </w:pPr>
    </w:p>
    <w:p w14:paraId="61119A07" w14:textId="77777777" w:rsidR="009351D1" w:rsidRDefault="009351D1" w:rsidP="006E6CDF">
      <w:pPr>
        <w:contextualSpacing/>
        <w:rPr>
          <w:rFonts w:asciiTheme="majorHAnsi" w:eastAsia="Times New Roman" w:hAnsiTheme="majorHAnsi"/>
          <w:sz w:val="24"/>
          <w:szCs w:val="24"/>
          <w:lang w:eastAsia="en-GB"/>
        </w:rPr>
      </w:pPr>
    </w:p>
    <w:p w14:paraId="7B4EEF4F" w14:textId="77777777" w:rsidR="009351D1" w:rsidRPr="009314DD" w:rsidRDefault="009351D1" w:rsidP="006E6CDF">
      <w:pPr>
        <w:contextualSpacing/>
        <w:rPr>
          <w:rFonts w:asciiTheme="majorHAnsi" w:eastAsia="Times New Roman" w:hAnsiTheme="majorHAnsi"/>
          <w:sz w:val="24"/>
          <w:szCs w:val="24"/>
          <w:lang w:eastAsia="en-GB"/>
        </w:rPr>
      </w:pPr>
    </w:p>
    <w:p w14:paraId="3695FEE9" w14:textId="77777777" w:rsidR="006E6CDF" w:rsidRPr="009314DD" w:rsidRDefault="006E6CDF" w:rsidP="006E6CDF">
      <w:pPr>
        <w:numPr>
          <w:ilvl w:val="1"/>
          <w:numId w:val="21"/>
        </w:numPr>
        <w:spacing w:after="0"/>
        <w:contextualSpacing/>
        <w:jc w:val="both"/>
        <w:rPr>
          <w:rFonts w:asciiTheme="majorHAnsi" w:eastAsia="Times New Roman" w:hAnsiTheme="majorHAnsi"/>
          <w:b/>
          <w:bCs/>
          <w:sz w:val="24"/>
          <w:szCs w:val="24"/>
          <w:lang w:eastAsia="en-GB"/>
        </w:rPr>
      </w:pPr>
      <w:r w:rsidRPr="009314DD">
        <w:rPr>
          <w:rFonts w:asciiTheme="majorHAnsi" w:eastAsia="Times New Roman" w:hAnsiTheme="majorHAnsi"/>
          <w:b/>
          <w:bCs/>
          <w:sz w:val="24"/>
          <w:szCs w:val="24"/>
          <w:lang w:eastAsia="en-GB"/>
        </w:rPr>
        <w:lastRenderedPageBreak/>
        <w:t>Tafsiran Surat Al-Jumu’ah: 2</w:t>
      </w:r>
    </w:p>
    <w:p w14:paraId="3360F009"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Allah SWT berfirman,” Dialah yang mengutus kepada kaum yang buta huruf seorang rasul di antara mereka.: yang dimaksud dengan kaum yang buta huruf ini adalah bangsa Arab. Namun, penyebutan mereka secara khusus sama sekali tidak menafikan kaum selain mereka, hanya saja kenikmatan yang telah diberikan kepada mereka tentu lebih banyak dari sempurna. Hal ini sebagaimana firman-Nya, ”sesungguhnya ini merupakan peringatan bagimu dan kaummu.” Namun, iapun merupakan peringatan bagi kaum yang lain yang mengambil pelajaran darinya. Dan seperti firman-Nya, “dan berikanlah peringatan kepada kaum kerabatmu yang dekat.” Ayat ini dan yang senada dengannya tidak bertentangan dengan firman Allah SWT, “katakanlah, hai manusia, sesungguhnya aku ini adalah utusan allah kepada kamu semua,” demikian pula dengan ayat-ayat lainnya yang menunjukkan pada kerisalahan nabi yang bersifat umum.</w:t>
      </w:r>
    </w:p>
    <w:p w14:paraId="28E5565F"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Penafsiran mengenai hal ini yang telah dijelaskan dalam surat al-A’raaf dengan ayat-ayat dan hadits-hadits yang shahih. Ayat ini merupakan bukti-bukti dikabulkannya permohonan nabi Ibrahim a.s, “Tuhan kami, dan utuslah dikalangan mereka seorang rasul dari kalangan mereka yang akan membacakan kepada mereka ayat-ayat-Mu dan mengajarkan kepada mereka kitab dan hikmah dan menyucikan mereka. Sesungguhnya engkau adalah maha perkasa lagi maha bijaksana,” maka Allah mengutus nabi Muhammad SAW, segala puji dan syukur bagi Allah, setelah sekian lama tidak turun rasul dan kosong bimbingan yang lurus. Padahal, kebutuhan terhadapnya begitu mendesak. Itulah sebabnya Allah Ta’ala berfirman, “Dialah yang mengutus kepada kaum yang buta huruf seorang rasul di antara mereka, yang membacakan ayat-ayat-Nya kepada mereka, menyucikan kepada mereka dan mengajarkan kepada mereka kitab dan hikmah.</w:t>
      </w:r>
      <w:r w:rsidRPr="009314DD">
        <w:rPr>
          <w:rFonts w:asciiTheme="majorHAnsi" w:eastAsia="Times New Roman" w:hAnsiTheme="majorHAnsi"/>
          <w:sz w:val="24"/>
          <w:szCs w:val="24"/>
        </w:rPr>
        <w:fldChar w:fldCharType="begin" w:fldLock="1"/>
      </w:r>
      <w:r w:rsidRPr="009314DD">
        <w:rPr>
          <w:rFonts w:asciiTheme="majorHAnsi" w:eastAsia="Times New Roman" w:hAnsiTheme="majorHAnsi"/>
          <w:sz w:val="24"/>
          <w:szCs w:val="24"/>
        </w:rPr>
        <w:instrText>ADDIN CSL_CITATION {"citationItems":[{"id":"ITEM-1","itemData":{"author":[{"dropping-particle":"bin","family":"Ishaq","given":"Al-Syeikh Abdullah Bin Muhammad bin Abdurrahman","non-dropping-particle":"","parse-names":false,"suffix":""}],"id":"ITEM-1","issued":{"date-parts":[["2003"]]},"publisher":"Lentera Hati","publisher-place":"Jakarta","title":"Lubaabut Tafsir Min Ibnu Katsir","type":"book"},"uris":["http://www.mendeley.com/documents/?uuid=89b5ce12-0b9a-4cf7-9ebb-db0fdc32e4ae"]}],"mendeley":{"formattedCitation":"(Ishaq, 2003)","plainTextFormattedCitation":"(Ishaq, 2003)","previouslyFormattedCitation":"(Ishaq, 2003)"},"properties":{"noteIndex":0},"schema":"https://github.com/citation-style-language/schema/raw/master/csl-citation.json"}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(Ishaq, 2003)</w:t>
      </w:r>
      <w:r w:rsidRPr="009314DD">
        <w:rPr>
          <w:rFonts w:asciiTheme="majorHAnsi" w:eastAsia="Times New Roman" w:hAnsiTheme="majorHAnsi"/>
          <w:sz w:val="24"/>
          <w:szCs w:val="24"/>
        </w:rPr>
        <w:fldChar w:fldCharType="end"/>
      </w:r>
    </w:p>
    <w:p w14:paraId="012F50D5" w14:textId="77777777" w:rsidR="006E6CDF" w:rsidRPr="009314DD" w:rsidRDefault="006E6CDF" w:rsidP="006E6CDF">
      <w:pPr>
        <w:ind w:left="426" w:firstLine="630"/>
        <w:contextualSpacing/>
        <w:jc w:val="both"/>
        <w:rPr>
          <w:rFonts w:asciiTheme="majorHAnsi" w:eastAsia="Times New Roman" w:hAnsiTheme="majorHAnsi"/>
          <w:bCs/>
          <w:iCs/>
          <w:sz w:val="24"/>
          <w:szCs w:val="24"/>
        </w:rPr>
      </w:pPr>
      <w:r w:rsidRPr="009314DD">
        <w:rPr>
          <w:rFonts w:asciiTheme="majorHAnsi" w:eastAsia="Times New Roman" w:hAnsiTheme="majorHAnsi"/>
          <w:sz w:val="24"/>
          <w:szCs w:val="24"/>
        </w:rPr>
        <w:t>Dan sesungguhnya mereka sebelumnya benar-benar dalam kesesatan yang nyata.” Dan, dikatakan demikian karena orang-orang arab dulu berpegang teguh kepada Ibrahim a.s, namun mereka mengganti, mengubah, membalikkannya, menyimpang darinya, menukar tauhid dengan syirik, mengubah keyakinan dengan keraguan. Mereka pun menciptakan perkara-perkara yang tidak diijinkan oleh allah ta’ala sebagaimana yang telah dilakukan oleh ahli kitab yang telah mengubah kitab-kitab mereka, memperbaruinya, dan menakwilkannya, kemudian Allah mengutus Muhammad SAW dengan syariat yang agung, sempurna, dan menyeluruh. Dia menyeru semuanya kepada sesuatu yang dapat mendekatkan mereka ke pintu surga dan menjauhkan mereka dari pintu neraka.</w:t>
      </w:r>
      <w:r w:rsidRPr="009314DD">
        <w:rPr>
          <w:rFonts w:asciiTheme="majorHAnsi" w:eastAsia="Times New Roman" w:hAnsiTheme="majorHAnsi"/>
          <w:sz w:val="24"/>
          <w:szCs w:val="24"/>
        </w:rPr>
        <w:fldChar w:fldCharType="begin" w:fldLock="1"/>
      </w:r>
      <w:r>
        <w:rPr>
          <w:rFonts w:asciiTheme="majorHAnsi" w:eastAsia="Times New Roman" w:hAnsiTheme="majorHAnsi"/>
          <w:sz w:val="24"/>
          <w:szCs w:val="24"/>
        </w:rPr>
        <w:instrText>ADDIN CSL_CITATION {"citationItems":[{"id":"ITEM-1","itemData":{"author":[{"dropping-particle":"","family":"Shihab","given":"M. Quraish","non-dropping-particle":"","parse-names":false,"suffix":""}],"id":"ITEM-1","issued":{"date-parts":[["2013"]]},"publisher":"Lentera Hati","publisher-place":"Jakarta","title":"Tafsir Al-Misbah pesan, kesam dam keserasian Al-Qur’an","type":"book"},"uris":["http://www.mendeley.com/documents/?uuid=2e69a2eb-b3d2-4c33-b403-ef8daa0b2a21"]}],"mendeley":{"formattedCitation":"(Shihab, 2013)","plainTextFormattedCitation":"(Shihab, 2013)","previouslyFormattedCitation":"(Shihab, 2013)"},"properties":{"noteIndex":0},"schema":"https://github.com/citation-style-language/schema/raw/master/csl-citation.json"}</w:instrText>
      </w:r>
      <w:r w:rsidRPr="009314DD">
        <w:rPr>
          <w:rFonts w:asciiTheme="majorHAnsi" w:eastAsia="Times New Roman" w:hAnsiTheme="majorHAnsi"/>
          <w:sz w:val="24"/>
          <w:szCs w:val="24"/>
        </w:rPr>
        <w:fldChar w:fldCharType="separate"/>
      </w:r>
      <w:r w:rsidRPr="009314DD">
        <w:rPr>
          <w:rFonts w:asciiTheme="majorHAnsi" w:eastAsia="Times New Roman" w:hAnsiTheme="majorHAnsi"/>
          <w:noProof/>
          <w:sz w:val="24"/>
          <w:szCs w:val="24"/>
        </w:rPr>
        <w:t>(Shihab, 2013)</w:t>
      </w:r>
      <w:r w:rsidRPr="009314DD">
        <w:rPr>
          <w:rFonts w:asciiTheme="majorHAnsi" w:eastAsia="Times New Roman" w:hAnsiTheme="majorHAnsi"/>
          <w:sz w:val="24"/>
          <w:szCs w:val="24"/>
        </w:rPr>
        <w:fldChar w:fldCharType="end"/>
      </w:r>
    </w:p>
    <w:p w14:paraId="0F3CB873" w14:textId="77777777" w:rsidR="006E6CDF" w:rsidRPr="009314DD" w:rsidRDefault="006E6CDF" w:rsidP="006E6CDF">
      <w:pPr>
        <w:numPr>
          <w:ilvl w:val="1"/>
          <w:numId w:val="21"/>
        </w:numPr>
        <w:spacing w:after="0"/>
        <w:contextualSpacing/>
        <w:jc w:val="both"/>
        <w:rPr>
          <w:rFonts w:asciiTheme="majorHAnsi" w:eastAsia="Times New Roman" w:hAnsiTheme="majorHAnsi"/>
          <w:b/>
          <w:iCs/>
          <w:sz w:val="24"/>
          <w:szCs w:val="24"/>
        </w:rPr>
      </w:pPr>
      <w:r w:rsidRPr="009314DD">
        <w:rPr>
          <w:rFonts w:asciiTheme="majorHAnsi" w:eastAsia="Times New Roman" w:hAnsiTheme="majorHAnsi"/>
          <w:b/>
          <w:iCs/>
          <w:sz w:val="24"/>
          <w:szCs w:val="24"/>
        </w:rPr>
        <w:lastRenderedPageBreak/>
        <w:t>Analisis Surat Al-Jumu’ah: 2</w:t>
      </w:r>
    </w:p>
    <w:p w14:paraId="277CC8AE"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lang w:eastAsia="en-GB"/>
        </w:rPr>
        <w:t xml:space="preserve">Berdasarkan penjelasan ayat diatas, penulis simpulkan bahwa Ayat menjelaskan Allah SWT menerangkan bahwa Dia-lah yang mengutus seorang Rasul, yaitu Nabi Muhammad Saw kepada </w:t>
      </w:r>
      <w:r w:rsidRPr="009314DD">
        <w:rPr>
          <w:rFonts w:asciiTheme="majorHAnsi" w:eastAsia="Times New Roman" w:hAnsiTheme="majorHAnsi"/>
          <w:sz w:val="24"/>
          <w:szCs w:val="24"/>
        </w:rPr>
        <w:t>bangsa</w:t>
      </w:r>
      <w:r w:rsidRPr="009314DD">
        <w:rPr>
          <w:rFonts w:asciiTheme="majorHAnsi" w:eastAsia="Times New Roman" w:hAnsiTheme="majorHAnsi"/>
          <w:sz w:val="24"/>
          <w:szCs w:val="24"/>
          <w:lang w:eastAsia="en-GB"/>
        </w:rPr>
        <w:t xml:space="preserve"> Arab yang masih buta huruf, yang belum tahu membaca dan menulis pada waktu itu, dengan tugas </w:t>
      </w:r>
    </w:p>
    <w:p w14:paraId="792B8354" w14:textId="77777777" w:rsidR="006E6CDF" w:rsidRPr="009314DD" w:rsidRDefault="006E6CDF" w:rsidP="006E6CDF">
      <w:pPr>
        <w:ind w:left="426" w:firstLine="630"/>
        <w:contextualSpacing/>
        <w:jc w:val="both"/>
        <w:rPr>
          <w:rFonts w:asciiTheme="majorHAnsi" w:eastAsia="Times New Roman" w:hAnsiTheme="majorHAnsi"/>
          <w:sz w:val="24"/>
          <w:szCs w:val="24"/>
          <w:lang w:eastAsia="en-GB"/>
        </w:rPr>
      </w:pPr>
      <w:r w:rsidRPr="009314DD">
        <w:rPr>
          <w:rFonts w:asciiTheme="majorHAnsi" w:eastAsia="Times New Roman" w:hAnsiTheme="majorHAnsi"/>
          <w:sz w:val="24"/>
          <w:szCs w:val="24"/>
          <w:lang w:eastAsia="en-GB"/>
        </w:rPr>
        <w:t>Mengajarkan-nya membaca ayat suci Al-Qur’an yang didalamnya terdapat petunjuk dan bimbingan untuk memperoleh kebaikan dunia dan akhirat. Membersihkan mereka dari akidah yang menyesatkan, dosa kemusyrikan, sifat-sifat jahiliyah yang biadab sehingga mereka itu berakidah tauhid meng-Esa-kan Allah SWT, tidak tunduk kepada pemimpin-pemimpin yang menyesatkan mereka dan tidak percaya lagi kepada sembahan mereka seperti batu, pohon kayu dan sebagainya.  Mengajarkan kepada mereka syariat agama beserta menaati anjurannya dan mejauhi segala larangannya.</w:t>
      </w:r>
    </w:p>
    <w:p w14:paraId="155A13FC" w14:textId="77777777" w:rsidR="006E6CDF" w:rsidRPr="009314DD" w:rsidRDefault="006E6CDF" w:rsidP="006E6CDF">
      <w:pPr>
        <w:ind w:left="426" w:firstLine="630"/>
        <w:contextualSpacing/>
        <w:jc w:val="both"/>
        <w:rPr>
          <w:rFonts w:asciiTheme="majorHAnsi" w:hAnsiTheme="majorHAnsi"/>
          <w:sz w:val="24"/>
          <w:szCs w:val="24"/>
          <w:lang w:eastAsia="en-GB"/>
        </w:rPr>
      </w:pPr>
      <w:r w:rsidRPr="009314DD">
        <w:rPr>
          <w:rFonts w:asciiTheme="majorHAnsi" w:hAnsiTheme="majorHAnsi"/>
          <w:sz w:val="24"/>
          <w:szCs w:val="24"/>
          <w:lang w:eastAsia="en-GB"/>
        </w:rPr>
        <w:t xml:space="preserve">Ayat ini, diakhiri dengan ungkapan bahwa orang Arab itu, sebelumnya benar-benar dalam kesesatan yang nyata. Maka mereka itu pada umumnya menganut dan berpegang teguh kepada </w:t>
      </w:r>
      <w:r w:rsidRPr="006E6CDF">
        <w:rPr>
          <w:rFonts w:asciiTheme="majorHAnsi" w:eastAsia="Times New Roman" w:hAnsiTheme="majorHAnsi"/>
          <w:sz w:val="24"/>
          <w:szCs w:val="24"/>
        </w:rPr>
        <w:t>agama</w:t>
      </w:r>
      <w:r w:rsidRPr="009314DD">
        <w:rPr>
          <w:rFonts w:asciiTheme="majorHAnsi" w:hAnsiTheme="majorHAnsi"/>
          <w:sz w:val="24"/>
          <w:szCs w:val="24"/>
          <w:lang w:eastAsia="en-GB"/>
        </w:rPr>
        <w:t xml:space="preserve"> Samawy yaitu agama yang dibawa oleh Nabi Ibrahim As, lalu mereka mengubah dan menukar akidah tauhid dengan syirik, keyakinan mereka dengan keraguan, mengadakan sesembahan selain dari Allah SWT.</w:t>
      </w:r>
    </w:p>
    <w:p w14:paraId="3BBD59FA" w14:textId="77777777" w:rsidR="006E6CDF" w:rsidRPr="007676A1" w:rsidRDefault="006E6CDF" w:rsidP="006E6CDF">
      <w:pPr>
        <w:ind w:left="426" w:firstLine="630"/>
        <w:contextualSpacing/>
        <w:jc w:val="both"/>
        <w:rPr>
          <w:rFonts w:asciiTheme="majorHAnsi" w:eastAsia="Times New Roman" w:hAnsiTheme="majorHAnsi"/>
          <w:sz w:val="24"/>
          <w:szCs w:val="24"/>
        </w:rPr>
      </w:pPr>
      <w:r w:rsidRPr="009314DD">
        <w:rPr>
          <w:rFonts w:asciiTheme="majorHAnsi" w:hAnsiTheme="majorHAnsi"/>
          <w:sz w:val="24"/>
          <w:szCs w:val="24"/>
          <w:lang w:eastAsia="en-GB"/>
        </w:rPr>
        <w:t>Disini tugas Rasulullah untuk mengajarkan para umat-Nya, setelah beliau mendapatkan wahyu dari Allah. Dengan perintah agar mengajarkan cara membaca dan menulis. Sehingga para kaum bangsa arab kembali ke-jalan Allah yang berlandaskan ketauhid-an serta mengimani Islam itu sendiri. Tidak mudah bagi Rasulullah untuk mengubah keyakinan bangsa arab, karena mereka yang sudah terlebur kesesatan, kemusyirikan dan berbuat dosa. Disini lah pokok pendidikan Rasulullah ajarkan kepada umat-Nya, bahwa rasul sebagai guru besar dalam pendidikan, untuk terus gencar mensyiarkan nilai-nilai Islam kepada seluruh umat manusia. Untuk itu secara berangsur-angsur umat Islam sendiri mau menerima ajaran Rasulullah sebagai arahan hidup untuk mengimani keesaan Allah SWT.</w:t>
      </w:r>
    </w:p>
    <w:p w14:paraId="6A31A4D5" w14:textId="77777777" w:rsidR="006E6CDF" w:rsidRPr="009314DD" w:rsidRDefault="006E6CDF" w:rsidP="006E6CDF">
      <w:pPr>
        <w:numPr>
          <w:ilvl w:val="1"/>
          <w:numId w:val="21"/>
        </w:numPr>
        <w:spacing w:after="0"/>
        <w:contextualSpacing/>
        <w:jc w:val="both"/>
        <w:rPr>
          <w:rFonts w:asciiTheme="majorHAnsi" w:eastAsia="Times New Roman" w:hAnsiTheme="majorHAnsi"/>
          <w:b/>
          <w:iCs/>
          <w:sz w:val="24"/>
          <w:szCs w:val="24"/>
        </w:rPr>
      </w:pPr>
      <w:r w:rsidRPr="009314DD">
        <w:rPr>
          <w:rFonts w:asciiTheme="majorHAnsi" w:eastAsia="Times New Roman" w:hAnsiTheme="majorHAnsi"/>
          <w:b/>
          <w:iCs/>
          <w:sz w:val="24"/>
          <w:szCs w:val="24"/>
        </w:rPr>
        <w:t>Refleksi dari Surat Al-Jumu’ah: 2</w:t>
      </w:r>
    </w:p>
    <w:p w14:paraId="0D8D777E" w14:textId="77777777" w:rsidR="006E6CDF" w:rsidRPr="009314DD" w:rsidRDefault="006E6CDF" w:rsidP="006E6CDF">
      <w:pPr>
        <w:numPr>
          <w:ilvl w:val="0"/>
          <w:numId w:val="36"/>
        </w:numPr>
        <w:spacing w:after="0"/>
        <w:contextualSpacing/>
        <w:jc w:val="both"/>
        <w:rPr>
          <w:rFonts w:asciiTheme="majorHAnsi" w:eastAsia="Times New Roman" w:hAnsiTheme="majorHAnsi"/>
          <w:b/>
          <w:iCs/>
          <w:sz w:val="24"/>
          <w:szCs w:val="24"/>
        </w:rPr>
      </w:pPr>
      <w:r w:rsidRPr="009314DD">
        <w:rPr>
          <w:rFonts w:asciiTheme="majorHAnsi" w:hAnsiTheme="majorHAnsi"/>
          <w:sz w:val="24"/>
          <w:szCs w:val="24"/>
        </w:rPr>
        <w:t>Dengan diutusnya rasul oleh Allah untuk umat manusia, bertujuan untuk memberikan pendidikan ilmu pengetahuan dari kitab serta penyempurnaan akhlak dan akidahnya.</w:t>
      </w:r>
    </w:p>
    <w:p w14:paraId="072DD6C6" w14:textId="07C55E5E" w:rsidR="006E6CDF" w:rsidRPr="009351D1" w:rsidRDefault="006E6CDF" w:rsidP="009351D1">
      <w:pPr>
        <w:numPr>
          <w:ilvl w:val="0"/>
          <w:numId w:val="36"/>
        </w:numPr>
        <w:spacing w:after="0"/>
        <w:contextualSpacing/>
        <w:jc w:val="both"/>
        <w:rPr>
          <w:rFonts w:asciiTheme="majorHAnsi" w:eastAsia="Times New Roman" w:hAnsiTheme="majorHAnsi"/>
          <w:b/>
          <w:iCs/>
          <w:sz w:val="24"/>
          <w:szCs w:val="24"/>
        </w:rPr>
      </w:pPr>
      <w:r w:rsidRPr="009314DD">
        <w:rPr>
          <w:rFonts w:asciiTheme="majorHAnsi" w:hAnsiTheme="majorHAnsi"/>
          <w:sz w:val="24"/>
          <w:szCs w:val="24"/>
        </w:rPr>
        <w:t>Pendidikan, pengajaran, dan ketrampilan merupakan bentuk-bentuk untuk menumbuh-kembangkan potensi dalam diri sendiri yang merupakan bagian tugas seorang p</w:t>
      </w:r>
      <w:r w:rsidR="009351D1">
        <w:rPr>
          <w:rFonts w:asciiTheme="majorHAnsi" w:hAnsiTheme="majorHAnsi"/>
          <w:sz w:val="24"/>
          <w:szCs w:val="24"/>
          <w:lang w:val="en-US"/>
        </w:rPr>
        <w:t>e</w:t>
      </w:r>
      <w:r w:rsidRPr="009314DD">
        <w:rPr>
          <w:rFonts w:asciiTheme="majorHAnsi" w:hAnsiTheme="majorHAnsi"/>
          <w:sz w:val="24"/>
          <w:szCs w:val="24"/>
        </w:rPr>
        <w:t>ndidik.</w:t>
      </w:r>
    </w:p>
    <w:p w14:paraId="39C1E390" w14:textId="77777777" w:rsidR="009351D1" w:rsidRPr="00751CAA" w:rsidRDefault="009351D1" w:rsidP="009351D1">
      <w:pPr>
        <w:spacing w:after="0"/>
        <w:contextualSpacing/>
        <w:jc w:val="both"/>
        <w:rPr>
          <w:rFonts w:asciiTheme="majorHAnsi" w:eastAsia="Times New Roman" w:hAnsiTheme="majorHAnsi"/>
          <w:b/>
          <w:iCs/>
          <w:sz w:val="24"/>
          <w:szCs w:val="24"/>
        </w:rPr>
      </w:pPr>
    </w:p>
    <w:p w14:paraId="04950DAD" w14:textId="77777777" w:rsidR="006E6CDF" w:rsidRPr="009314DD" w:rsidRDefault="006E6CDF" w:rsidP="006E6CDF">
      <w:pPr>
        <w:numPr>
          <w:ilvl w:val="1"/>
          <w:numId w:val="21"/>
        </w:numPr>
        <w:spacing w:after="0"/>
        <w:contextualSpacing/>
        <w:jc w:val="both"/>
        <w:rPr>
          <w:rFonts w:asciiTheme="majorHAnsi" w:hAnsiTheme="majorHAnsi"/>
          <w:b/>
          <w:bCs/>
          <w:sz w:val="24"/>
          <w:szCs w:val="24"/>
        </w:rPr>
      </w:pPr>
      <w:r w:rsidRPr="009314DD">
        <w:rPr>
          <w:rFonts w:asciiTheme="majorHAnsi" w:hAnsiTheme="majorHAnsi"/>
          <w:b/>
          <w:bCs/>
          <w:sz w:val="24"/>
          <w:szCs w:val="24"/>
        </w:rPr>
        <w:lastRenderedPageBreak/>
        <w:t>Relevansi Surat Al-Jumu’ah Ayat 2 dengan Pendidikan</w:t>
      </w:r>
    </w:p>
    <w:p w14:paraId="653A4B9C"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Dalam ayat ini dijelaskan bahwa Allah telah membangkitkan di kalangan orang Arab yang ummiy itu seorang rasul yang diutus untuk segenap manusia dengan membawa kitab dan hikmah. Yang demikian itu adalah keutamaan allah yang diberikan kepada siapa yang dikehendaki-Nya.</w:t>
      </w:r>
    </w:p>
    <w:p w14:paraId="08738E7F"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 xml:space="preserve">Allah mengutus Rasulullah SAW seorang </w:t>
      </w:r>
      <w:r w:rsidRPr="009314DD">
        <w:rPr>
          <w:rFonts w:asciiTheme="majorHAnsi" w:eastAsia="Times New Roman" w:hAnsiTheme="majorHAnsi"/>
          <w:i/>
          <w:iCs/>
          <w:sz w:val="24"/>
          <w:szCs w:val="24"/>
        </w:rPr>
        <w:t>ummiy</w:t>
      </w:r>
      <w:r w:rsidRPr="009314DD">
        <w:rPr>
          <w:rFonts w:asciiTheme="majorHAnsi" w:eastAsia="Times New Roman" w:hAnsiTheme="majorHAnsi"/>
          <w:sz w:val="24"/>
          <w:szCs w:val="24"/>
        </w:rPr>
        <w:t xml:space="preserve"> (umat) yang tidak dapat membaca dan menulis, agar kenabiannya tidak diragukan dengan kata-kata mereka, bahwa dia telah mengambilnya dari kitab-kitab orang-orang terdahulu.</w:t>
      </w:r>
    </w:p>
    <w:p w14:paraId="542E440D" w14:textId="77777777" w:rsidR="006E6CDF" w:rsidRPr="009314DD" w:rsidRDefault="006E6CDF" w:rsidP="006E6CDF">
      <w:pPr>
        <w:ind w:left="426" w:firstLine="630"/>
        <w:contextualSpacing/>
        <w:jc w:val="both"/>
        <w:rPr>
          <w:rFonts w:asciiTheme="majorHAnsi" w:eastAsia="Times New Roman" w:hAnsiTheme="majorHAnsi"/>
          <w:sz w:val="24"/>
          <w:szCs w:val="24"/>
        </w:rPr>
      </w:pPr>
      <w:r w:rsidRPr="009314DD">
        <w:rPr>
          <w:rFonts w:asciiTheme="majorHAnsi" w:eastAsia="Times New Roman" w:hAnsiTheme="majorHAnsi"/>
          <w:sz w:val="24"/>
          <w:szCs w:val="24"/>
        </w:rPr>
        <w:t>Di antara hikmah Allah SWT, bahwa dia mengutus rasul yang seprti mereka, ialah agar mereka memahami apa yang dibawa rasul itu, dan mengetahui sifat-sifat dan akhlaknya, supaya mudah bagi mereka menerima dakwahnya.</w:t>
      </w:r>
    </w:p>
    <w:p w14:paraId="0DF57D1E" w14:textId="77777777" w:rsidR="006E6CDF" w:rsidRPr="009314DD" w:rsidRDefault="006E6CDF" w:rsidP="006E6CDF">
      <w:pPr>
        <w:ind w:left="360" w:firstLine="630"/>
        <w:contextualSpacing/>
        <w:rPr>
          <w:rFonts w:asciiTheme="majorHAnsi" w:eastAsia="Times New Roman" w:hAnsiTheme="majorHAnsi"/>
          <w:sz w:val="24"/>
          <w:szCs w:val="24"/>
        </w:rPr>
      </w:pPr>
    </w:p>
    <w:p w14:paraId="1DCDABF0" w14:textId="77777777" w:rsidR="006E6CDF" w:rsidRPr="009314DD" w:rsidRDefault="006E6CDF" w:rsidP="006E6CDF">
      <w:pPr>
        <w:pStyle w:val="ListParagraph"/>
        <w:numPr>
          <w:ilvl w:val="0"/>
          <w:numId w:val="44"/>
        </w:numPr>
        <w:spacing w:after="0"/>
        <w:jc w:val="both"/>
        <w:rPr>
          <w:rFonts w:asciiTheme="majorHAnsi" w:eastAsia="Times New Roman" w:hAnsiTheme="majorHAnsi"/>
          <w:b/>
          <w:iCs/>
          <w:sz w:val="24"/>
          <w:szCs w:val="24"/>
        </w:rPr>
      </w:pPr>
      <w:r w:rsidRPr="009314DD">
        <w:rPr>
          <w:rFonts w:asciiTheme="majorHAnsi" w:eastAsia="Times New Roman" w:hAnsiTheme="majorHAnsi"/>
          <w:b/>
          <w:iCs/>
          <w:sz w:val="24"/>
          <w:szCs w:val="24"/>
        </w:rPr>
        <w:t>Simpulan</w:t>
      </w:r>
    </w:p>
    <w:p w14:paraId="7649C6F6" w14:textId="77777777" w:rsidR="006E6CDF" w:rsidRPr="00751CAA" w:rsidRDefault="006E6CDF" w:rsidP="006E6CDF">
      <w:pPr>
        <w:ind w:firstLine="360"/>
        <w:contextualSpacing/>
        <w:jc w:val="both"/>
        <w:rPr>
          <w:rFonts w:asciiTheme="majorHAnsi" w:eastAsia="Times New Roman" w:hAnsiTheme="majorHAnsi"/>
          <w:b/>
          <w:iCs/>
          <w:sz w:val="24"/>
          <w:szCs w:val="24"/>
        </w:rPr>
      </w:pPr>
      <w:r w:rsidRPr="009314DD">
        <w:rPr>
          <w:rFonts w:asciiTheme="majorHAnsi" w:eastAsia="Times New Roman" w:hAnsiTheme="majorHAnsi"/>
          <w:sz w:val="24"/>
          <w:szCs w:val="24"/>
        </w:rPr>
        <w:t xml:space="preserve">Dalam penerapan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guru dituntut untuk selalu memperkaya pengetahuan dan keterampilan serta harus memperkaya diri dengan metode-metode pembelajaran yang sekiranya tidak membuat siswa bosan karena </w:t>
      </w:r>
      <w:r w:rsidRPr="009314DD">
        <w:rPr>
          <w:rFonts w:asciiTheme="majorHAnsi" w:eastAsia="Times New Roman" w:hAnsiTheme="majorHAnsi"/>
          <w:i/>
          <w:iCs/>
          <w:sz w:val="24"/>
          <w:szCs w:val="24"/>
        </w:rPr>
        <w:t>full day school</w:t>
      </w:r>
      <w:r w:rsidRPr="009314DD">
        <w:rPr>
          <w:rFonts w:asciiTheme="majorHAnsi" w:eastAsia="Times New Roman" w:hAnsiTheme="majorHAnsi"/>
          <w:sz w:val="24"/>
          <w:szCs w:val="24"/>
        </w:rPr>
        <w:t xml:space="preserve"> adalah sekolah yang menuntut siswanya seharian penuh berada di sekolah.</w:t>
      </w:r>
      <w:r>
        <w:rPr>
          <w:rFonts w:asciiTheme="majorHAnsi" w:eastAsia="Times New Roman" w:hAnsiTheme="majorHAnsi"/>
          <w:sz w:val="24"/>
          <w:szCs w:val="24"/>
        </w:rPr>
        <w:t xml:space="preserve"> </w:t>
      </w:r>
      <w:r w:rsidRPr="007676A1">
        <w:rPr>
          <w:rFonts w:asciiTheme="majorHAnsi" w:eastAsia="Times New Roman" w:hAnsiTheme="majorHAnsi"/>
          <w:sz w:val="24"/>
          <w:szCs w:val="24"/>
        </w:rPr>
        <w:t xml:space="preserve">Keterkaitan Surat Ar-Rahman </w:t>
      </w:r>
      <w:r w:rsidRPr="009314DD">
        <w:rPr>
          <w:rFonts w:asciiTheme="majorHAnsi" w:eastAsia="Times New Roman" w:hAnsiTheme="majorHAnsi"/>
          <w:sz w:val="24"/>
          <w:szCs w:val="24"/>
        </w:rPr>
        <w:t xml:space="preserve">dan </w:t>
      </w:r>
      <w:r w:rsidRPr="007676A1">
        <w:rPr>
          <w:rFonts w:asciiTheme="majorHAnsi" w:eastAsia="Times New Roman" w:hAnsiTheme="majorHAnsi"/>
          <w:sz w:val="24"/>
          <w:szCs w:val="24"/>
        </w:rPr>
        <w:t>Surat Al-Jumu’ah dengan Pendidikan Islam sebagai berikut</w:t>
      </w:r>
      <w:r>
        <w:rPr>
          <w:rFonts w:asciiTheme="majorHAnsi" w:eastAsia="Times New Roman" w:hAnsiTheme="majorHAnsi"/>
          <w:sz w:val="24"/>
          <w:szCs w:val="24"/>
        </w:rPr>
        <w:t xml:space="preserve"> yaitu</w:t>
      </w:r>
      <w:r w:rsidRPr="007676A1">
        <w:rPr>
          <w:rFonts w:asciiTheme="majorHAnsi" w:eastAsia="Times New Roman" w:hAnsiTheme="majorHAnsi"/>
          <w:sz w:val="24"/>
          <w:szCs w:val="24"/>
        </w:rPr>
        <w:t xml:space="preserve"> </w:t>
      </w:r>
      <w:r>
        <w:rPr>
          <w:rFonts w:asciiTheme="majorHAnsi" w:eastAsia="Times New Roman" w:hAnsiTheme="majorHAnsi"/>
          <w:sz w:val="24"/>
          <w:szCs w:val="24"/>
        </w:rPr>
        <w:t xml:space="preserve">1) </w:t>
      </w:r>
      <w:r w:rsidRPr="007676A1">
        <w:rPr>
          <w:rFonts w:asciiTheme="majorHAnsi" w:eastAsia="Times New Roman" w:hAnsiTheme="majorHAnsi"/>
          <w:sz w:val="24"/>
          <w:szCs w:val="24"/>
        </w:rPr>
        <w:t>Seorang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pendidik</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atau guru harus</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mempersiapkan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dirinya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dengan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sifat</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rahman, yaitu</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mempunyai</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sifat</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kasih</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say</w:t>
      </w:r>
      <w:r w:rsidRPr="009314DD">
        <w:rPr>
          <w:rFonts w:asciiTheme="majorHAnsi" w:eastAsia="Times New Roman" w:hAnsiTheme="majorHAnsi"/>
          <w:sz w:val="24"/>
          <w:szCs w:val="24"/>
        </w:rPr>
        <w:t>a</w:t>
      </w:r>
      <w:r w:rsidRPr="007676A1">
        <w:rPr>
          <w:rFonts w:asciiTheme="majorHAnsi" w:eastAsia="Times New Roman" w:hAnsiTheme="majorHAnsi"/>
          <w:sz w:val="24"/>
          <w:szCs w:val="24"/>
        </w:rPr>
        <w:t>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kepada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seluruh</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peserta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didik</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atau</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murid</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tanpa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pandang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bulu, baik</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kepada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murid yang pintar, bodoh, rajin, malas, baik</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ataupun</w:t>
      </w:r>
      <w:r w:rsidRPr="009314DD">
        <w:rPr>
          <w:rFonts w:asciiTheme="majorHAnsi" w:eastAsia="Times New Roman" w:hAnsiTheme="majorHAnsi"/>
          <w:sz w:val="24"/>
          <w:szCs w:val="24"/>
        </w:rPr>
        <w:t xml:space="preserve"> </w:t>
      </w:r>
      <w:r>
        <w:rPr>
          <w:rFonts w:asciiTheme="majorHAnsi" w:eastAsia="Times New Roman" w:hAnsiTheme="majorHAnsi"/>
          <w:sz w:val="24"/>
          <w:szCs w:val="24"/>
        </w:rPr>
        <w:t xml:space="preserve">nakal, 2) </w:t>
      </w:r>
      <w:r w:rsidRPr="007676A1">
        <w:rPr>
          <w:rFonts w:asciiTheme="majorHAnsi" w:eastAsia="Times New Roman" w:hAnsiTheme="majorHAnsi"/>
          <w:sz w:val="24"/>
          <w:szCs w:val="24"/>
        </w:rPr>
        <w:t>Seorang guru apapun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materi yang ia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ajarkan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hendaknya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mengarahkan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siswanya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menjadi</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manusia yang berpengetahuan, beradab</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dan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bermartabat yang berujung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kepada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ketaqwaan</w:t>
      </w:r>
      <w:r w:rsidRPr="009314DD">
        <w:rPr>
          <w:rFonts w:asciiTheme="majorHAnsi" w:eastAsia="Times New Roman" w:hAnsiTheme="majorHAnsi"/>
          <w:sz w:val="24"/>
          <w:szCs w:val="24"/>
        </w:rPr>
        <w:t xml:space="preserve"> </w:t>
      </w:r>
      <w:r>
        <w:rPr>
          <w:rFonts w:asciiTheme="majorHAnsi" w:eastAsia="Times New Roman" w:hAnsiTheme="majorHAnsi"/>
          <w:sz w:val="24"/>
          <w:szCs w:val="24"/>
        </w:rPr>
        <w:t xml:space="preserve">kepada Yang Maha Esa, 3) </w:t>
      </w:r>
      <w:r w:rsidRPr="007676A1">
        <w:rPr>
          <w:rFonts w:asciiTheme="majorHAnsi" w:eastAsia="Times New Roman" w:hAnsiTheme="majorHAnsi"/>
          <w:sz w:val="24"/>
          <w:szCs w:val="24"/>
        </w:rPr>
        <w:t>Seorang guru apapun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pelajaran yang disampaikan, sampaikanlah</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dengan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sejelas-jelasnya, sampai</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pada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tahap</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seorang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siswa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benar-benar</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faham. Jangan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sampai</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seorang</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siswa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belum</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betul-betul</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faham</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pada</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materi yang diajarkan</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sudah</w:t>
      </w:r>
      <w:r w:rsidRPr="009314DD">
        <w:rPr>
          <w:rFonts w:asciiTheme="majorHAnsi" w:eastAsia="Times New Roman" w:hAnsiTheme="majorHAnsi"/>
          <w:sz w:val="24"/>
          <w:szCs w:val="24"/>
        </w:rPr>
        <w:t xml:space="preserve"> </w:t>
      </w:r>
      <w:r w:rsidRPr="007676A1">
        <w:rPr>
          <w:rFonts w:asciiTheme="majorHAnsi" w:eastAsia="Times New Roman" w:hAnsiTheme="majorHAnsi"/>
          <w:sz w:val="24"/>
          <w:szCs w:val="24"/>
        </w:rPr>
        <w:t>pindah</w:t>
      </w:r>
      <w:r w:rsidRPr="009314DD">
        <w:rPr>
          <w:rFonts w:asciiTheme="majorHAnsi" w:eastAsia="Times New Roman" w:hAnsiTheme="majorHAnsi"/>
          <w:sz w:val="24"/>
          <w:szCs w:val="24"/>
        </w:rPr>
        <w:t xml:space="preserve"> </w:t>
      </w:r>
      <w:r>
        <w:rPr>
          <w:rFonts w:asciiTheme="majorHAnsi" w:eastAsia="Times New Roman" w:hAnsiTheme="majorHAnsi"/>
          <w:sz w:val="24"/>
          <w:szCs w:val="24"/>
        </w:rPr>
        <w:t xml:space="preserve">kemateri yang lain, 4) </w:t>
      </w:r>
      <w:r w:rsidRPr="007676A1">
        <w:rPr>
          <w:rFonts w:asciiTheme="majorHAnsi" w:hAnsiTheme="majorHAnsi"/>
          <w:sz w:val="24"/>
          <w:szCs w:val="24"/>
        </w:rPr>
        <w:t>Pendidikan, pengajaran, dan ketrampilan merupakan bentuk-bentuk untuk menumbuh-kembangkan potensi dalam diri sendiri yang merupakan bagian tugas seorang pondidik.</w:t>
      </w:r>
    </w:p>
    <w:p w14:paraId="0762D517" w14:textId="77777777" w:rsidR="006E6CDF" w:rsidRDefault="006E6CDF" w:rsidP="006E6CDF">
      <w:pPr>
        <w:contextualSpacing/>
        <w:jc w:val="center"/>
        <w:rPr>
          <w:rFonts w:asciiTheme="majorHAnsi" w:eastAsia="Times New Roman" w:hAnsiTheme="majorHAnsi"/>
          <w:b/>
          <w:bCs/>
          <w:sz w:val="24"/>
          <w:szCs w:val="24"/>
        </w:rPr>
      </w:pPr>
    </w:p>
    <w:p w14:paraId="7595816F" w14:textId="77777777" w:rsidR="006E6CDF" w:rsidRDefault="006E6CDF" w:rsidP="006E6CDF">
      <w:pPr>
        <w:contextualSpacing/>
        <w:jc w:val="center"/>
        <w:rPr>
          <w:rFonts w:asciiTheme="majorHAnsi" w:eastAsia="Times New Roman" w:hAnsiTheme="majorHAnsi"/>
          <w:b/>
          <w:bCs/>
          <w:sz w:val="24"/>
          <w:szCs w:val="24"/>
        </w:rPr>
      </w:pPr>
      <w:r w:rsidRPr="009314DD">
        <w:rPr>
          <w:rFonts w:asciiTheme="majorHAnsi" w:eastAsia="Times New Roman" w:hAnsiTheme="majorHAnsi"/>
          <w:b/>
          <w:bCs/>
          <w:sz w:val="24"/>
          <w:szCs w:val="24"/>
        </w:rPr>
        <w:t xml:space="preserve">DAFTAR </w:t>
      </w:r>
      <w:r>
        <w:rPr>
          <w:rFonts w:asciiTheme="majorHAnsi" w:eastAsia="Times New Roman" w:hAnsiTheme="majorHAnsi"/>
          <w:b/>
          <w:bCs/>
          <w:sz w:val="24"/>
          <w:szCs w:val="24"/>
        </w:rPr>
        <w:t>RUJUKAN</w:t>
      </w:r>
    </w:p>
    <w:p w14:paraId="0393745E" w14:textId="77777777" w:rsidR="006E6CDF" w:rsidRPr="00751CAA" w:rsidRDefault="006E6CDF" w:rsidP="006E6CDF">
      <w:pPr>
        <w:contextualSpacing/>
        <w:jc w:val="center"/>
        <w:rPr>
          <w:rFonts w:asciiTheme="majorHAnsi" w:eastAsia="Times New Roman" w:hAnsiTheme="majorHAnsi"/>
          <w:b/>
          <w:bCs/>
          <w:sz w:val="24"/>
          <w:szCs w:val="24"/>
        </w:rPr>
      </w:pPr>
    </w:p>
    <w:p w14:paraId="4AE3E322"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Pr>
          <w:rFonts w:asciiTheme="majorHAnsi" w:hAnsiTheme="majorHAnsi"/>
          <w:sz w:val="24"/>
          <w:szCs w:val="24"/>
        </w:rPr>
        <w:fldChar w:fldCharType="begin" w:fldLock="1"/>
      </w:r>
      <w:r>
        <w:rPr>
          <w:rFonts w:asciiTheme="majorHAnsi" w:hAnsiTheme="majorHAnsi"/>
          <w:sz w:val="24"/>
          <w:szCs w:val="24"/>
        </w:rPr>
        <w:instrText xml:space="preserve">ADDIN Mendeley Bibliography CSL_BIBLIOGRAPHY </w:instrText>
      </w:r>
      <w:r>
        <w:rPr>
          <w:rFonts w:asciiTheme="majorHAnsi" w:hAnsiTheme="majorHAnsi"/>
          <w:sz w:val="24"/>
          <w:szCs w:val="24"/>
        </w:rPr>
        <w:fldChar w:fldCharType="separate"/>
      </w:r>
      <w:r w:rsidRPr="00751CAA">
        <w:rPr>
          <w:rFonts w:ascii="Cambria" w:hAnsi="Cambria" w:cs="Times New Roman"/>
          <w:noProof/>
          <w:sz w:val="24"/>
          <w:szCs w:val="24"/>
        </w:rPr>
        <w:t xml:space="preserve">Al-Maraghi, A. M. (2009). </w:t>
      </w:r>
      <w:r w:rsidRPr="00751CAA">
        <w:rPr>
          <w:rFonts w:ascii="Cambria" w:hAnsi="Cambria" w:cs="Times New Roman"/>
          <w:i/>
          <w:iCs/>
          <w:noProof/>
          <w:sz w:val="24"/>
          <w:szCs w:val="24"/>
        </w:rPr>
        <w:t>Tafsir Al-Maraghi, Juz XXVII</w:t>
      </w:r>
      <w:r w:rsidRPr="00751CAA">
        <w:rPr>
          <w:rFonts w:ascii="Cambria" w:hAnsi="Cambria" w:cs="Times New Roman"/>
          <w:noProof/>
          <w:sz w:val="24"/>
          <w:szCs w:val="24"/>
        </w:rPr>
        <w:t>. Semarang: CV. Toha Putra.</w:t>
      </w:r>
    </w:p>
    <w:p w14:paraId="238D76E8"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Ar-Rifa’I, M. N. (2006). </w:t>
      </w:r>
      <w:r w:rsidRPr="00751CAA">
        <w:rPr>
          <w:rFonts w:ascii="Cambria" w:hAnsi="Cambria" w:cs="Times New Roman"/>
          <w:i/>
          <w:iCs/>
          <w:noProof/>
          <w:sz w:val="24"/>
          <w:szCs w:val="24"/>
        </w:rPr>
        <w:t xml:space="preserve">Terjemah Taisiru al-Aliyyul Qadir li Ikhtishari Tafsir Ibnu </w:t>
      </w:r>
      <w:r w:rsidRPr="00751CAA">
        <w:rPr>
          <w:rFonts w:ascii="Cambria" w:hAnsi="Cambria" w:cs="Times New Roman"/>
          <w:i/>
          <w:iCs/>
          <w:noProof/>
          <w:sz w:val="24"/>
          <w:szCs w:val="24"/>
        </w:rPr>
        <w:lastRenderedPageBreak/>
        <w:t>Katsir</w:t>
      </w:r>
      <w:r w:rsidRPr="00751CAA">
        <w:rPr>
          <w:rFonts w:ascii="Cambria" w:hAnsi="Cambria" w:cs="Times New Roman"/>
          <w:noProof/>
          <w:sz w:val="24"/>
          <w:szCs w:val="24"/>
        </w:rPr>
        <w:t>. Jakarta: Gema Insan.</w:t>
      </w:r>
    </w:p>
    <w:p w14:paraId="051756CF"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Arifin, Z. (2012). </w:t>
      </w:r>
      <w:r w:rsidRPr="00751CAA">
        <w:rPr>
          <w:rFonts w:ascii="Cambria" w:hAnsi="Cambria" w:cs="Times New Roman"/>
          <w:i/>
          <w:iCs/>
          <w:noProof/>
          <w:sz w:val="24"/>
          <w:szCs w:val="24"/>
        </w:rPr>
        <w:t>Pengembangan Managemen Mutu Kurikulum Pendidikan Islam</w:t>
      </w:r>
      <w:r w:rsidRPr="00751CAA">
        <w:rPr>
          <w:rFonts w:ascii="Cambria" w:hAnsi="Cambria" w:cs="Times New Roman"/>
          <w:noProof/>
          <w:sz w:val="24"/>
          <w:szCs w:val="24"/>
        </w:rPr>
        <w:t xml:space="preserve"> (Cet. I). Yogyakarta: DIVA Press.</w:t>
      </w:r>
    </w:p>
    <w:p w14:paraId="6B6A0356"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As-Syuti, I. J. A.-M. dan I. J. (2002). </w:t>
      </w:r>
      <w:r w:rsidRPr="00751CAA">
        <w:rPr>
          <w:rFonts w:ascii="Cambria" w:hAnsi="Cambria" w:cs="Times New Roman"/>
          <w:i/>
          <w:iCs/>
          <w:noProof/>
          <w:sz w:val="24"/>
          <w:szCs w:val="24"/>
        </w:rPr>
        <w:t>Terjemah Tafsir Jalalain Jilid II</w:t>
      </w:r>
      <w:r w:rsidRPr="00751CAA">
        <w:rPr>
          <w:rFonts w:ascii="Cambria" w:hAnsi="Cambria" w:cs="Times New Roman"/>
          <w:noProof/>
          <w:sz w:val="24"/>
          <w:szCs w:val="24"/>
        </w:rPr>
        <w:t>. Jakarta: Sinar Baru Algensindo.</w:t>
      </w:r>
    </w:p>
    <w:p w14:paraId="5D0EE6A9"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Azyumardi. (2012). </w:t>
      </w:r>
      <w:r w:rsidRPr="00751CAA">
        <w:rPr>
          <w:rFonts w:ascii="Cambria" w:hAnsi="Cambria" w:cs="Times New Roman"/>
          <w:i/>
          <w:iCs/>
          <w:noProof/>
          <w:sz w:val="24"/>
          <w:szCs w:val="24"/>
        </w:rPr>
        <w:t>Pendidikan Islam</w:t>
      </w:r>
      <w:r w:rsidRPr="00751CAA">
        <w:rPr>
          <w:rFonts w:ascii="Cambria" w:hAnsi="Cambria" w:cs="Times New Roman"/>
          <w:noProof/>
          <w:sz w:val="24"/>
          <w:szCs w:val="24"/>
        </w:rPr>
        <w:t>. Jakarta: Kencana.</w:t>
      </w:r>
    </w:p>
    <w:p w14:paraId="1FB3DB4E"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Baharuddin. (2009). </w:t>
      </w:r>
      <w:r w:rsidRPr="00751CAA">
        <w:rPr>
          <w:rFonts w:ascii="Cambria" w:hAnsi="Cambria" w:cs="Times New Roman"/>
          <w:i/>
          <w:iCs/>
          <w:noProof/>
          <w:sz w:val="24"/>
          <w:szCs w:val="24"/>
        </w:rPr>
        <w:t>Pendidikan &amp; Psikologi Perkembangan</w:t>
      </w:r>
      <w:r w:rsidRPr="00751CAA">
        <w:rPr>
          <w:rFonts w:ascii="Cambria" w:hAnsi="Cambria" w:cs="Times New Roman"/>
          <w:noProof/>
          <w:sz w:val="24"/>
          <w:szCs w:val="24"/>
        </w:rPr>
        <w:t>. Yogyakarta: Ar-Ruzz Media.</w:t>
      </w:r>
    </w:p>
    <w:p w14:paraId="51F1071E"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Baharun, H., &amp; Alawiyah, S. (2018). Pendidikan Full Day School Dalam Perspektif Epistemologi Muhammad ‘Abid Al- Jabiri. </w:t>
      </w:r>
      <w:r w:rsidRPr="00751CAA">
        <w:rPr>
          <w:rFonts w:ascii="Cambria" w:hAnsi="Cambria" w:cs="Times New Roman"/>
          <w:i/>
          <w:iCs/>
          <w:noProof/>
          <w:sz w:val="24"/>
          <w:szCs w:val="24"/>
        </w:rPr>
        <w:t>POTENSIA: Jurnal Kependidikan Islam</w:t>
      </w:r>
      <w:r w:rsidRPr="00751CAA">
        <w:rPr>
          <w:rFonts w:ascii="Cambria" w:hAnsi="Cambria" w:cs="Times New Roman"/>
          <w:noProof/>
          <w:sz w:val="24"/>
          <w:szCs w:val="24"/>
        </w:rPr>
        <w:t xml:space="preserve">, </w:t>
      </w:r>
      <w:r w:rsidRPr="00751CAA">
        <w:rPr>
          <w:rFonts w:ascii="Cambria" w:hAnsi="Cambria" w:cs="Times New Roman"/>
          <w:i/>
          <w:iCs/>
          <w:noProof/>
          <w:sz w:val="24"/>
          <w:szCs w:val="24"/>
        </w:rPr>
        <w:t>4</w:t>
      </w:r>
      <w:r w:rsidRPr="00751CAA">
        <w:rPr>
          <w:rFonts w:ascii="Cambria" w:hAnsi="Cambria" w:cs="Times New Roman"/>
          <w:noProof/>
          <w:sz w:val="24"/>
          <w:szCs w:val="24"/>
        </w:rPr>
        <w:t>(1), 1–22. https://doi.org/10.24014/potensia.v4i1.4362</w:t>
      </w:r>
    </w:p>
    <w:p w14:paraId="26AAE430"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Bobbi Departer, M. R. &amp; S. S. N. (2013). </w:t>
      </w:r>
      <w:r w:rsidRPr="00751CAA">
        <w:rPr>
          <w:rFonts w:ascii="Cambria" w:hAnsi="Cambria" w:cs="Times New Roman"/>
          <w:i/>
          <w:iCs/>
          <w:noProof/>
          <w:sz w:val="24"/>
          <w:szCs w:val="24"/>
        </w:rPr>
        <w:t>Quantum Teaching (Mempraktekkan Quantum Teaching di Ruang kelas-kelas)</w:t>
      </w:r>
      <w:r w:rsidRPr="00751CAA">
        <w:rPr>
          <w:rFonts w:ascii="Cambria" w:hAnsi="Cambria" w:cs="Times New Roman"/>
          <w:noProof/>
          <w:sz w:val="24"/>
          <w:szCs w:val="24"/>
        </w:rPr>
        <w:t>. Bandung: Kaifa.</w:t>
      </w:r>
    </w:p>
    <w:p w14:paraId="0500DA8F"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Fadjar, M. (2008). </w:t>
      </w:r>
      <w:r w:rsidRPr="00751CAA">
        <w:rPr>
          <w:rFonts w:ascii="Cambria" w:hAnsi="Cambria" w:cs="Times New Roman"/>
          <w:i/>
          <w:iCs/>
          <w:noProof/>
          <w:sz w:val="24"/>
          <w:szCs w:val="24"/>
        </w:rPr>
        <w:t>Madrasah dan Tantangan Modernitas</w:t>
      </w:r>
      <w:r w:rsidRPr="00751CAA">
        <w:rPr>
          <w:rFonts w:ascii="Cambria" w:hAnsi="Cambria" w:cs="Times New Roman"/>
          <w:noProof/>
          <w:sz w:val="24"/>
          <w:szCs w:val="24"/>
        </w:rPr>
        <w:t>. Bandung: Mizan.</w:t>
      </w:r>
    </w:p>
    <w:p w14:paraId="0CCD609E"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Hamka. (2003). </w:t>
      </w:r>
      <w:r w:rsidRPr="00751CAA">
        <w:rPr>
          <w:rFonts w:ascii="Cambria" w:hAnsi="Cambria" w:cs="Times New Roman"/>
          <w:i/>
          <w:iCs/>
          <w:noProof/>
          <w:sz w:val="24"/>
          <w:szCs w:val="24"/>
        </w:rPr>
        <w:t>Tafsir Al Azhar Juz’ XXVII</w:t>
      </w:r>
      <w:r w:rsidRPr="00751CAA">
        <w:rPr>
          <w:rFonts w:ascii="Cambria" w:hAnsi="Cambria" w:cs="Times New Roman"/>
          <w:noProof/>
          <w:sz w:val="24"/>
          <w:szCs w:val="24"/>
        </w:rPr>
        <w:t>. Jakarta: PT. Kipas Putih Aksara.</w:t>
      </w:r>
    </w:p>
    <w:p w14:paraId="3E003782"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Hasan, Noer. (2006). Fullday School (Model alternatif pembelajaran bahasa Asing). </w:t>
      </w:r>
      <w:r w:rsidRPr="00751CAA">
        <w:rPr>
          <w:rFonts w:ascii="Cambria" w:hAnsi="Cambria" w:cs="Times New Roman"/>
          <w:i/>
          <w:iCs/>
          <w:noProof/>
          <w:sz w:val="24"/>
          <w:szCs w:val="24"/>
        </w:rPr>
        <w:t>Tadris</w:t>
      </w:r>
      <w:r w:rsidRPr="00751CAA">
        <w:rPr>
          <w:rFonts w:ascii="Cambria" w:hAnsi="Cambria" w:cs="Times New Roman"/>
          <w:noProof/>
          <w:sz w:val="24"/>
          <w:szCs w:val="24"/>
        </w:rPr>
        <w:t xml:space="preserve">, </w:t>
      </w:r>
      <w:r w:rsidRPr="00751CAA">
        <w:rPr>
          <w:rFonts w:ascii="Cambria" w:hAnsi="Cambria" w:cs="Times New Roman"/>
          <w:i/>
          <w:iCs/>
          <w:noProof/>
          <w:sz w:val="24"/>
          <w:szCs w:val="24"/>
        </w:rPr>
        <w:t>11</w:t>
      </w:r>
      <w:r w:rsidRPr="00751CAA">
        <w:rPr>
          <w:rFonts w:ascii="Cambria" w:hAnsi="Cambria" w:cs="Times New Roman"/>
          <w:noProof/>
          <w:sz w:val="24"/>
          <w:szCs w:val="24"/>
        </w:rPr>
        <w:t>(1).</w:t>
      </w:r>
    </w:p>
    <w:p w14:paraId="295E5337"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Hasan, Nor. (2006). FULLDAY SCHOOL (Model Alternatif Pembelajaran Bahasa Asing). </w:t>
      </w:r>
      <w:r w:rsidRPr="00751CAA">
        <w:rPr>
          <w:rFonts w:ascii="Cambria" w:hAnsi="Cambria" w:cs="Times New Roman"/>
          <w:i/>
          <w:iCs/>
          <w:noProof/>
          <w:sz w:val="24"/>
          <w:szCs w:val="24"/>
        </w:rPr>
        <w:t>Jurnal Tadris Stain Pamekasan</w:t>
      </w:r>
      <w:r w:rsidRPr="00751CAA">
        <w:rPr>
          <w:rFonts w:ascii="Cambria" w:hAnsi="Cambria" w:cs="Times New Roman"/>
          <w:noProof/>
          <w:sz w:val="24"/>
          <w:szCs w:val="24"/>
        </w:rPr>
        <w:t xml:space="preserve">, </w:t>
      </w:r>
      <w:r w:rsidRPr="00751CAA">
        <w:rPr>
          <w:rFonts w:ascii="Cambria" w:hAnsi="Cambria" w:cs="Times New Roman"/>
          <w:i/>
          <w:iCs/>
          <w:noProof/>
          <w:sz w:val="24"/>
          <w:szCs w:val="24"/>
        </w:rPr>
        <w:t>Vol 1</w:t>
      </w:r>
      <w:r w:rsidRPr="00751CAA">
        <w:rPr>
          <w:rFonts w:ascii="Cambria" w:hAnsi="Cambria" w:cs="Times New Roman"/>
          <w:noProof/>
          <w:sz w:val="24"/>
          <w:szCs w:val="24"/>
        </w:rPr>
        <w:t>(No 1 (2006)), 109–118.</w:t>
      </w:r>
    </w:p>
    <w:p w14:paraId="22AB286B"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Hawi, A. (2015). Sistem Full Day School di Sekolah Dasar Islam Terpadu (SDIT) Studi Kasus di Izzuddin Palembang. </w:t>
      </w:r>
      <w:r w:rsidRPr="00751CAA">
        <w:rPr>
          <w:rFonts w:ascii="Cambria" w:hAnsi="Cambria" w:cs="Times New Roman"/>
          <w:i/>
          <w:iCs/>
          <w:noProof/>
          <w:sz w:val="24"/>
          <w:szCs w:val="24"/>
        </w:rPr>
        <w:t>Istinbath</w:t>
      </w:r>
      <w:r w:rsidRPr="00751CAA">
        <w:rPr>
          <w:rFonts w:ascii="Cambria" w:hAnsi="Cambria" w:cs="Times New Roman"/>
          <w:noProof/>
          <w:sz w:val="24"/>
          <w:szCs w:val="24"/>
        </w:rPr>
        <w:t xml:space="preserve">, </w:t>
      </w:r>
      <w:r w:rsidRPr="00751CAA">
        <w:rPr>
          <w:rFonts w:ascii="Cambria" w:hAnsi="Cambria" w:cs="Times New Roman"/>
          <w:i/>
          <w:iCs/>
          <w:noProof/>
          <w:sz w:val="24"/>
          <w:szCs w:val="24"/>
        </w:rPr>
        <w:t>XIV</w:t>
      </w:r>
      <w:r w:rsidRPr="00751CAA">
        <w:rPr>
          <w:rFonts w:ascii="Cambria" w:hAnsi="Cambria" w:cs="Times New Roman"/>
          <w:noProof/>
          <w:sz w:val="24"/>
          <w:szCs w:val="24"/>
        </w:rPr>
        <w:t>(16), 71–87.</w:t>
      </w:r>
    </w:p>
    <w:p w14:paraId="1B3A56A2"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Http://users6.nofeehost.com/alquranonline/. (n.d.). Alquran_Tafsirpendidikan.asp, SuratKe-62, Al-Jumuah.ayat 2.</w:t>
      </w:r>
    </w:p>
    <w:p w14:paraId="281A3C73"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Http://www.scribd.com/doc/39328156/. (n.d.). SUBYEK-PENDIDIKANISLAM.</w:t>
      </w:r>
    </w:p>
    <w:p w14:paraId="118DD914"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Ishaq, A.-S. A. B. M. bin A. bin. (2003). </w:t>
      </w:r>
      <w:r w:rsidRPr="00751CAA">
        <w:rPr>
          <w:rFonts w:ascii="Cambria" w:hAnsi="Cambria" w:cs="Times New Roman"/>
          <w:i/>
          <w:iCs/>
          <w:noProof/>
          <w:sz w:val="24"/>
          <w:szCs w:val="24"/>
        </w:rPr>
        <w:t>Lubaabut Tafsir Min Ibnu Katsir</w:t>
      </w:r>
      <w:r w:rsidRPr="00751CAA">
        <w:rPr>
          <w:rFonts w:ascii="Cambria" w:hAnsi="Cambria" w:cs="Times New Roman"/>
          <w:noProof/>
          <w:sz w:val="24"/>
          <w:szCs w:val="24"/>
        </w:rPr>
        <w:t>. Jakarta: Lentera Hati.</w:t>
      </w:r>
    </w:p>
    <w:p w14:paraId="09CD8AD1"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Ismail, A. (2009). </w:t>
      </w:r>
      <w:r w:rsidRPr="00751CAA">
        <w:rPr>
          <w:rFonts w:ascii="Cambria" w:hAnsi="Cambria" w:cs="Times New Roman"/>
          <w:i/>
          <w:iCs/>
          <w:noProof/>
          <w:sz w:val="24"/>
          <w:szCs w:val="24"/>
        </w:rPr>
        <w:t>Education Games: Panduan Praktis Permainan yang Menjadikan Anak anda Cerdas, Kreatif dan Shaleh</w:t>
      </w:r>
      <w:r w:rsidRPr="00751CAA">
        <w:rPr>
          <w:rFonts w:ascii="Cambria" w:hAnsi="Cambria" w:cs="Times New Roman"/>
          <w:noProof/>
          <w:sz w:val="24"/>
          <w:szCs w:val="24"/>
        </w:rPr>
        <w:t>. Yogyakarta: Pro-U Media.</w:t>
      </w:r>
    </w:p>
    <w:p w14:paraId="2D533065"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Muhaimin, D. (2011). </w:t>
      </w:r>
      <w:r w:rsidRPr="00751CAA">
        <w:rPr>
          <w:rFonts w:ascii="Cambria" w:hAnsi="Cambria" w:cs="Times New Roman"/>
          <w:i/>
          <w:iCs/>
          <w:noProof/>
          <w:sz w:val="24"/>
          <w:szCs w:val="24"/>
        </w:rPr>
        <w:t>Paradigma Pendidikan Islam (Upaya mengefektifkan Pendidikan Agama Islam di Sekolah)</w:t>
      </w:r>
      <w:r w:rsidRPr="00751CAA">
        <w:rPr>
          <w:rFonts w:ascii="Cambria" w:hAnsi="Cambria" w:cs="Times New Roman"/>
          <w:noProof/>
          <w:sz w:val="24"/>
          <w:szCs w:val="24"/>
        </w:rPr>
        <w:t xml:space="preserve"> (Cet-IV). Jakarta: Remaja Rosdakarya.</w:t>
      </w:r>
    </w:p>
    <w:p w14:paraId="6B745C92"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Nata, A. (2005). </w:t>
      </w:r>
      <w:r w:rsidRPr="00751CAA">
        <w:rPr>
          <w:rFonts w:ascii="Cambria" w:hAnsi="Cambria" w:cs="Times New Roman"/>
          <w:i/>
          <w:iCs/>
          <w:noProof/>
          <w:sz w:val="24"/>
          <w:szCs w:val="24"/>
        </w:rPr>
        <w:t>Tokoh-Tokoh Pembaharuan Pendidikan Islam di Indonesia</w:t>
      </w:r>
      <w:r w:rsidRPr="00751CAA">
        <w:rPr>
          <w:rFonts w:ascii="Cambria" w:hAnsi="Cambria" w:cs="Times New Roman"/>
          <w:noProof/>
          <w:sz w:val="24"/>
          <w:szCs w:val="24"/>
        </w:rPr>
        <w:t xml:space="preserve">. Jakarta: </w:t>
      </w:r>
      <w:r w:rsidRPr="00751CAA">
        <w:rPr>
          <w:rFonts w:ascii="Cambria" w:hAnsi="Cambria" w:cs="Times New Roman"/>
          <w:noProof/>
          <w:sz w:val="24"/>
          <w:szCs w:val="24"/>
        </w:rPr>
        <w:lastRenderedPageBreak/>
        <w:t>Rajawali Pers.</w:t>
      </w:r>
    </w:p>
    <w:p w14:paraId="6A102A9F" w14:textId="77777777" w:rsidR="006E6CDF"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RI, D. A. (2009). </w:t>
      </w:r>
      <w:r w:rsidRPr="00751CAA">
        <w:rPr>
          <w:rFonts w:ascii="Cambria" w:hAnsi="Cambria" w:cs="Times New Roman"/>
          <w:i/>
          <w:iCs/>
          <w:noProof/>
          <w:sz w:val="24"/>
          <w:szCs w:val="24"/>
        </w:rPr>
        <w:t>Al-Qur’an Dan Terjemahnya</w:t>
      </w:r>
      <w:r w:rsidRPr="00751CAA">
        <w:rPr>
          <w:rFonts w:ascii="Cambria" w:hAnsi="Cambria" w:cs="Times New Roman"/>
          <w:noProof/>
          <w:sz w:val="24"/>
          <w:szCs w:val="24"/>
        </w:rPr>
        <w:t>. Jakarta: PT Sygma Examedia Arkanleema.</w:t>
      </w:r>
    </w:p>
    <w:p w14:paraId="09401106"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p>
    <w:p w14:paraId="79D9BEEF"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Rossidy, I. (2009). </w:t>
      </w:r>
      <w:r w:rsidRPr="00751CAA">
        <w:rPr>
          <w:rFonts w:ascii="Cambria" w:hAnsi="Cambria" w:cs="Times New Roman"/>
          <w:i/>
          <w:iCs/>
          <w:noProof/>
          <w:sz w:val="24"/>
          <w:szCs w:val="24"/>
        </w:rPr>
        <w:t>Pendidikan Berparadigma Inklusif</w:t>
      </w:r>
      <w:r w:rsidRPr="00751CAA">
        <w:rPr>
          <w:rFonts w:ascii="Cambria" w:hAnsi="Cambria" w:cs="Times New Roman"/>
          <w:noProof/>
          <w:sz w:val="24"/>
          <w:szCs w:val="24"/>
        </w:rPr>
        <w:t>. Malang: UIN Malang Press.</w:t>
      </w:r>
    </w:p>
    <w:p w14:paraId="317EDA06"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Shadily, J. M. E. &amp; H. (2006). </w:t>
      </w:r>
      <w:r w:rsidRPr="00751CAA">
        <w:rPr>
          <w:rFonts w:ascii="Cambria" w:hAnsi="Cambria" w:cs="Times New Roman"/>
          <w:i/>
          <w:iCs/>
          <w:noProof/>
          <w:sz w:val="24"/>
          <w:szCs w:val="24"/>
        </w:rPr>
        <w:t>Kamus Inggris Indonesia</w:t>
      </w:r>
      <w:r w:rsidRPr="00751CAA">
        <w:rPr>
          <w:rFonts w:ascii="Cambria" w:hAnsi="Cambria" w:cs="Times New Roman"/>
          <w:noProof/>
          <w:sz w:val="24"/>
          <w:szCs w:val="24"/>
        </w:rPr>
        <w:t>. Jakarta: Gramedia.</w:t>
      </w:r>
    </w:p>
    <w:p w14:paraId="6A7EF41D"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Shihab, M. Q. (2013). </w:t>
      </w:r>
      <w:r w:rsidRPr="00751CAA">
        <w:rPr>
          <w:rFonts w:ascii="Cambria" w:hAnsi="Cambria" w:cs="Times New Roman"/>
          <w:i/>
          <w:iCs/>
          <w:noProof/>
          <w:sz w:val="24"/>
          <w:szCs w:val="24"/>
        </w:rPr>
        <w:t>Tafsir Al-Misbah pesan, kesam dam keserasian Al-Qur’an</w:t>
      </w:r>
      <w:r w:rsidRPr="00751CAA">
        <w:rPr>
          <w:rFonts w:ascii="Cambria" w:hAnsi="Cambria" w:cs="Times New Roman"/>
          <w:noProof/>
          <w:sz w:val="24"/>
          <w:szCs w:val="24"/>
        </w:rPr>
        <w:t>. Jakarta: Lentera Hati.</w:t>
      </w:r>
    </w:p>
    <w:p w14:paraId="2367F7DF"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Steenbrink, K. A. (2004). </w:t>
      </w:r>
      <w:r w:rsidRPr="00751CAA">
        <w:rPr>
          <w:rFonts w:ascii="Cambria" w:hAnsi="Cambria" w:cs="Times New Roman"/>
          <w:i/>
          <w:iCs/>
          <w:noProof/>
          <w:sz w:val="24"/>
          <w:szCs w:val="24"/>
        </w:rPr>
        <w:t>Pesantren, Madrasah dan Sekolah</w:t>
      </w:r>
      <w:r w:rsidRPr="00751CAA">
        <w:rPr>
          <w:rFonts w:ascii="Cambria" w:hAnsi="Cambria" w:cs="Times New Roman"/>
          <w:noProof/>
          <w:sz w:val="24"/>
          <w:szCs w:val="24"/>
        </w:rPr>
        <w:t>. Jakarta: LP3ES.</w:t>
      </w:r>
    </w:p>
    <w:p w14:paraId="669CD8BC"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Syah, M. (2014). </w:t>
      </w:r>
      <w:r w:rsidRPr="00751CAA">
        <w:rPr>
          <w:rFonts w:ascii="Cambria" w:hAnsi="Cambria" w:cs="Times New Roman"/>
          <w:i/>
          <w:iCs/>
          <w:noProof/>
          <w:sz w:val="24"/>
          <w:szCs w:val="24"/>
        </w:rPr>
        <w:t>Psikologi Pendidikan dengan Pendekatan Terpadu</w:t>
      </w:r>
      <w:r w:rsidRPr="00751CAA">
        <w:rPr>
          <w:rFonts w:ascii="Cambria" w:hAnsi="Cambria" w:cs="Times New Roman"/>
          <w:noProof/>
          <w:sz w:val="24"/>
          <w:szCs w:val="24"/>
        </w:rPr>
        <w:t>. Bandung: Remaja Rosdakarya.</w:t>
      </w:r>
    </w:p>
    <w:p w14:paraId="2A33A360" w14:textId="77777777" w:rsidR="006E6CDF" w:rsidRPr="00751CAA" w:rsidRDefault="006E6CDF" w:rsidP="006E6CDF">
      <w:pPr>
        <w:widowControl w:val="0"/>
        <w:autoSpaceDE w:val="0"/>
        <w:autoSpaceDN w:val="0"/>
        <w:adjustRightInd w:val="0"/>
        <w:spacing w:line="240" w:lineRule="auto"/>
        <w:ind w:left="480" w:hanging="480"/>
        <w:rPr>
          <w:rFonts w:ascii="Cambria" w:hAnsi="Cambria" w:cs="Times New Roman"/>
          <w:noProof/>
          <w:sz w:val="24"/>
          <w:szCs w:val="24"/>
        </w:rPr>
      </w:pPr>
      <w:r w:rsidRPr="00751CAA">
        <w:rPr>
          <w:rFonts w:ascii="Cambria" w:hAnsi="Cambria" w:cs="Times New Roman"/>
          <w:noProof/>
          <w:sz w:val="24"/>
          <w:szCs w:val="24"/>
        </w:rPr>
        <w:t xml:space="preserve">Syaodih, N. (2010). </w:t>
      </w:r>
      <w:r w:rsidRPr="00751CAA">
        <w:rPr>
          <w:rFonts w:ascii="Cambria" w:hAnsi="Cambria" w:cs="Times New Roman"/>
          <w:i/>
          <w:iCs/>
          <w:noProof/>
          <w:sz w:val="24"/>
          <w:szCs w:val="24"/>
        </w:rPr>
        <w:t>Metode Penelitian Pendidikan</w:t>
      </w:r>
      <w:r w:rsidRPr="00751CAA">
        <w:rPr>
          <w:rFonts w:ascii="Cambria" w:hAnsi="Cambria" w:cs="Times New Roman"/>
          <w:noProof/>
          <w:sz w:val="24"/>
          <w:szCs w:val="24"/>
        </w:rPr>
        <w:t>. Bandung: Remaja Rosdakarya.</w:t>
      </w:r>
    </w:p>
    <w:p w14:paraId="1A0F761D" w14:textId="77777777" w:rsidR="006E6CDF" w:rsidRPr="00751CAA" w:rsidRDefault="006E6CDF" w:rsidP="006E6CDF">
      <w:pPr>
        <w:widowControl w:val="0"/>
        <w:autoSpaceDE w:val="0"/>
        <w:autoSpaceDN w:val="0"/>
        <w:adjustRightInd w:val="0"/>
        <w:spacing w:line="240" w:lineRule="auto"/>
        <w:ind w:left="480" w:hanging="480"/>
        <w:rPr>
          <w:rFonts w:ascii="Cambria" w:hAnsi="Cambria"/>
          <w:noProof/>
          <w:sz w:val="24"/>
        </w:rPr>
      </w:pPr>
      <w:r w:rsidRPr="00751CAA">
        <w:rPr>
          <w:rFonts w:ascii="Cambria" w:hAnsi="Cambria" w:cs="Times New Roman"/>
          <w:noProof/>
          <w:sz w:val="24"/>
          <w:szCs w:val="24"/>
        </w:rPr>
        <w:t xml:space="preserve">Yudihadi Miarso, D. (2016). </w:t>
      </w:r>
      <w:r w:rsidRPr="00751CAA">
        <w:rPr>
          <w:rFonts w:ascii="Cambria" w:hAnsi="Cambria" w:cs="Times New Roman"/>
          <w:i/>
          <w:iCs/>
          <w:noProof/>
          <w:sz w:val="24"/>
          <w:szCs w:val="24"/>
        </w:rPr>
        <w:t>Teknologi Komunikasi Pendidikan</w:t>
      </w:r>
      <w:r w:rsidRPr="00751CAA">
        <w:rPr>
          <w:rFonts w:ascii="Cambria" w:hAnsi="Cambria" w:cs="Times New Roman"/>
          <w:noProof/>
          <w:sz w:val="24"/>
          <w:szCs w:val="24"/>
        </w:rPr>
        <w:t>. Jakarta: CV. Rajawali Perss.</w:t>
      </w:r>
    </w:p>
    <w:p w14:paraId="5E330103" w14:textId="77777777" w:rsidR="006E6CDF" w:rsidRPr="009314DD" w:rsidRDefault="006E6CDF" w:rsidP="006E6CDF">
      <w:pPr>
        <w:contextualSpacing/>
        <w:rPr>
          <w:rFonts w:asciiTheme="majorHAnsi" w:hAnsiTheme="majorHAnsi"/>
          <w:sz w:val="24"/>
          <w:szCs w:val="24"/>
        </w:rPr>
      </w:pPr>
      <w:r>
        <w:rPr>
          <w:rFonts w:asciiTheme="majorHAnsi" w:hAnsiTheme="majorHAnsi"/>
          <w:sz w:val="24"/>
          <w:szCs w:val="24"/>
        </w:rPr>
        <w:fldChar w:fldCharType="end"/>
      </w:r>
    </w:p>
    <w:p w14:paraId="7615ADBB" w14:textId="77777777" w:rsidR="00E108C0" w:rsidRPr="006E6CDF" w:rsidRDefault="00E108C0" w:rsidP="006E6CDF"/>
    <w:sectPr w:rsidR="00E108C0" w:rsidRPr="006E6CDF" w:rsidSect="003A55D6">
      <w:headerReference w:type="even" r:id="rId8"/>
      <w:headerReference w:type="default" r:id="rId9"/>
      <w:footerReference w:type="even" r:id="rId10"/>
      <w:footerReference w:type="default" r:id="rId11"/>
      <w:headerReference w:type="first" r:id="rId12"/>
      <w:footerReference w:type="first" r:id="rId13"/>
      <w:pgSz w:w="11906" w:h="16838"/>
      <w:pgMar w:top="2268" w:right="1701" w:bottom="2268" w:left="1701" w:header="854" w:footer="1539" w:gutter="0"/>
      <w:pgNumType w:start="18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60082" w14:textId="77777777" w:rsidR="005D5221" w:rsidRDefault="005D5221" w:rsidP="00AC0C58">
      <w:pPr>
        <w:spacing w:after="0" w:line="240" w:lineRule="auto"/>
      </w:pPr>
      <w:r>
        <w:separator/>
      </w:r>
    </w:p>
  </w:endnote>
  <w:endnote w:type="continuationSeparator" w:id="0">
    <w:p w14:paraId="183C0D22" w14:textId="77777777" w:rsidR="005D5221" w:rsidRDefault="005D5221"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7612C85"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52F55981" w:rsidR="000F3437" w:rsidRPr="008805EC" w:rsidRDefault="0077723C" w:rsidP="00E74359">
    <w:pPr>
      <w:pStyle w:val="Footer"/>
      <w:tabs>
        <w:tab w:val="clear" w:pos="4153"/>
        <w:tab w:val="clear" w:pos="8306"/>
      </w:tabs>
    </w:pPr>
    <w:r w:rsidRPr="008805EC">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D927AC3"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proofErr w:type="spellStart"/>
    <w:r w:rsidR="007E76FE">
      <w:rPr>
        <w:rFonts w:ascii="Clarendon BT" w:hAnsi="Clarendon BT"/>
        <w:lang w:val="en-US"/>
      </w:rPr>
      <w:t>Ar-Risalah</w:t>
    </w:r>
    <w:proofErr w:type="spellEnd"/>
    <w:r w:rsidR="007E76FE">
      <w:rPr>
        <w:rFonts w:ascii="Clarendon BT" w:hAnsi="Clarendon BT"/>
        <w:lang w:val="en-US"/>
      </w:rPr>
      <w:t>: Volume XVI</w:t>
    </w:r>
    <w:r w:rsidR="008805EC" w:rsidRPr="008805EC">
      <w:rPr>
        <w:rFonts w:ascii="Clarendon BT" w:hAnsi="Clarendon BT"/>
        <w:lang w:val="en-US"/>
      </w:rPr>
      <w:t xml:space="preserve">I </w:t>
    </w:r>
    <w:proofErr w:type="spellStart"/>
    <w:r w:rsidR="008805EC" w:rsidRPr="008805EC">
      <w:rPr>
        <w:rFonts w:ascii="Clarendon BT" w:hAnsi="Clarendon BT"/>
        <w:lang w:val="en-US"/>
      </w:rPr>
      <w:t>Nomor</w:t>
    </w:r>
    <w:proofErr w:type="spellEnd"/>
    <w:r w:rsidR="008805EC" w:rsidRPr="008805EC">
      <w:rPr>
        <w:rFonts w:ascii="Clarendon BT" w:hAnsi="Clarendon BT"/>
        <w:lang w:val="en-US"/>
      </w:rPr>
      <w:t xml:space="preserve"> 2</w:t>
    </w:r>
    <w:r w:rsidR="00670D68" w:rsidRPr="008805EC">
      <w:rPr>
        <w:rFonts w:ascii="Clarendon BT" w:hAnsi="Clarendon BT"/>
      </w:rPr>
      <w:t>, 2019</w:t>
    </w:r>
    <w:r w:rsidR="00670D68" w:rsidRPr="008805EC">
      <w:rPr>
        <w:rFonts w:ascii="Clarendon BT" w:hAnsi="Clarendon BT"/>
      </w:rPr>
      <w:tab/>
    </w:r>
    <w:r w:rsidR="00E74359" w:rsidRPr="008805EC">
      <w:rPr>
        <w:rFonts w:ascii="Clarendon BT" w:hAnsi="Clarendon BT"/>
      </w:rPr>
      <w:tab/>
    </w:r>
    <w:r w:rsidR="00E74359" w:rsidRPr="008805EC">
      <w:rPr>
        <w:rFonts w:ascii="Clarendon BT" w:hAnsi="Clarendon BT"/>
      </w:rPr>
      <w:tab/>
    </w:r>
    <w:r w:rsidR="00670D68" w:rsidRPr="008805EC">
      <w:rPr>
        <w:rFonts w:ascii="Clarendon BT" w:hAnsi="Clarendon BT"/>
      </w:rPr>
      <w:tab/>
    </w:r>
    <w:r w:rsidR="000372EB" w:rsidRPr="008805EC">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8805EC">
          <w:rPr>
            <w:rFonts w:ascii="Bookman Old Style" w:hAnsi="Bookman Old Style"/>
          </w:rPr>
          <w:fldChar w:fldCharType="begin"/>
        </w:r>
        <w:r w:rsidR="000F3437" w:rsidRPr="008805EC">
          <w:rPr>
            <w:rFonts w:ascii="Bookman Old Style" w:hAnsi="Bookman Old Style"/>
          </w:rPr>
          <w:instrText xml:space="preserve"> PAGE   \* MERGEFORMAT </w:instrText>
        </w:r>
        <w:r w:rsidR="000F3437" w:rsidRPr="008805EC">
          <w:rPr>
            <w:rFonts w:ascii="Bookman Old Style" w:hAnsi="Bookman Old Style"/>
          </w:rPr>
          <w:fldChar w:fldCharType="separate"/>
        </w:r>
        <w:r w:rsidR="00D15EE7">
          <w:rPr>
            <w:rFonts w:ascii="Bookman Old Style" w:hAnsi="Bookman Old Style"/>
            <w:noProof/>
          </w:rPr>
          <w:t>209</w:t>
        </w:r>
        <w:r w:rsidR="000F3437" w:rsidRPr="008805EC">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49695D3"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4A473B2"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F5332E" w:rsidRPr="001C1CDC">
      <w:rPr>
        <w:rFonts w:ascii="Bookman Old Style" w:eastAsia="Times New Roman" w:hAnsi="Bookman Old Style" w:cs="Arial"/>
        <w:sz w:val="18"/>
        <w:szCs w:val="18"/>
        <w:lang w:eastAsia="id-ID"/>
      </w:rPr>
      <w:t>This work is licensed under Creative Commons Attribution</w:t>
    </w:r>
    <w:r w:rsidR="00F5332E">
      <w:rPr>
        <w:rFonts w:ascii="Bookman Old Style" w:eastAsia="Times New Roman" w:hAnsi="Bookman Old Style" w:cs="Arial"/>
        <w:sz w:val="18"/>
        <w:szCs w:val="18"/>
        <w:lang w:val="en-US" w:eastAsia="id-ID"/>
      </w:rPr>
      <w:t xml:space="preserve"> </w:t>
    </w:r>
    <w:r w:rsidR="00F5332E" w:rsidRPr="001C1CDC">
      <w:rPr>
        <w:rFonts w:ascii="Bookman Old Style" w:eastAsia="Times New Roman" w:hAnsi="Bookman Old Style" w:cs="Arial"/>
        <w:sz w:val="18"/>
        <w:szCs w:val="18"/>
        <w:lang w:eastAsia="id-ID"/>
      </w:rPr>
      <w:t>N</w:t>
    </w:r>
    <w:r w:rsidR="00F5332E" w:rsidRPr="000372EB">
      <w:rPr>
        <w:rFonts w:ascii="Bookman Old Style" w:eastAsia="Times New Roman" w:hAnsi="Bookman Old Style" w:cs="Arial"/>
        <w:sz w:val="18"/>
        <w:szCs w:val="18"/>
        <w:lang w:eastAsia="id-ID"/>
      </w:rPr>
      <w:t xml:space="preserve">on Commercial 4.0 International </w:t>
    </w:r>
    <w:r w:rsidR="00F5332E" w:rsidRPr="001C1CDC">
      <w:rPr>
        <w:rFonts w:ascii="Bookman Old Style" w:eastAsia="Times New Roman" w:hAnsi="Bookman Old Style" w:cs="Arial"/>
        <w:sz w:val="18"/>
        <w:szCs w:val="18"/>
        <w:lang w:eastAsia="id-ID"/>
      </w:rPr>
      <w:t>License</w:t>
    </w:r>
    <w:r w:rsidR="00F5332E">
      <w:rPr>
        <w:rFonts w:ascii="Bookman Old Style" w:eastAsia="Times New Roman" w:hAnsi="Bookman Old Style" w:cs="Arial"/>
        <w:sz w:val="18"/>
        <w:szCs w:val="18"/>
        <w:lang w:eastAsia="id-ID"/>
      </w:rPr>
      <w:t xml:space="preserve"> </w:t>
    </w:r>
    <w:r w:rsidR="00F5332E" w:rsidRPr="001C1CDC">
      <w:rPr>
        <w:rFonts w:ascii="Bookman Old Style" w:eastAsia="Times New Roman" w:hAnsi="Bookman Old Style" w:cs="Arial"/>
        <w:sz w:val="18"/>
        <w:szCs w:val="18"/>
        <w:lang w:eastAsia="id-ID"/>
      </w:rPr>
      <w:t xml:space="preserve">Available online on: </w:t>
    </w:r>
    <w:r w:rsidR="00F5332E" w:rsidRPr="0080358A">
      <w:rPr>
        <w:rStyle w:val="Hyperlink"/>
        <w:rFonts w:ascii="Bookman Old Style" w:eastAsia="Times New Roman" w:hAnsi="Bookman Old Style" w:cs="Arial"/>
        <w:sz w:val="18"/>
        <w:szCs w:val="18"/>
        <w:lang w:eastAsia="id-ID"/>
      </w:rPr>
      <w:t>http://ejournal.iaiibrahimy.ac.i</w:t>
    </w:r>
    <w:r w:rsidR="00F5332E">
      <w:rPr>
        <w:rStyle w:val="Hyperlink"/>
        <w:rFonts w:ascii="Bookman Old Style" w:eastAsia="Times New Roman" w:hAnsi="Bookman Old Style" w:cs="Arial"/>
        <w:sz w:val="18"/>
        <w:szCs w:val="18"/>
        <w:lang w:eastAsia="id-ID"/>
      </w:rPr>
      <w:t>d/</w:t>
    </w:r>
    <w:r w:rsidR="00F5332E" w:rsidRPr="0080358A">
      <w:rPr>
        <w:rStyle w:val="Hyperlink"/>
        <w:rFonts w:ascii="Bookman Old Style" w:eastAsia="Times New Roman" w:hAnsi="Bookman Old Style" w:cs="Arial"/>
        <w:sz w:val="18"/>
        <w:szCs w:val="18"/>
        <w:lang w:eastAsia="id-ID"/>
      </w:rPr>
      <w:t>arrisalah</w:t>
    </w:r>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B092C" w14:textId="77777777" w:rsidR="005D5221" w:rsidRDefault="005D5221" w:rsidP="00AC0C58">
      <w:pPr>
        <w:spacing w:after="0" w:line="240" w:lineRule="auto"/>
      </w:pPr>
      <w:r>
        <w:separator/>
      </w:r>
    </w:p>
  </w:footnote>
  <w:footnote w:type="continuationSeparator" w:id="0">
    <w:p w14:paraId="0327B5A5" w14:textId="77777777" w:rsidR="005D5221" w:rsidRDefault="005D5221"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9FF4F2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3AB9" w14:textId="77777777" w:rsidR="000F3437" w:rsidRDefault="000F3437" w:rsidP="005B683A">
    <w:pPr>
      <w:pStyle w:val="Header"/>
    </w:pPr>
  </w:p>
  <w:p w14:paraId="09217B8A" w14:textId="17F4EE9D" w:rsidR="00E0468A" w:rsidRPr="00BD08C0" w:rsidRDefault="00E0468A" w:rsidP="00E0468A">
    <w:pPr>
      <w:pStyle w:val="Header"/>
      <w:rPr>
        <w:rFonts w:ascii="Bookman Old Style" w:hAnsi="Bookman Old Style"/>
        <w:lang w:val="en-US"/>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3BC99209"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roofErr w:type="spellStart"/>
    <w:r w:rsidR="00BD08C0">
      <w:rPr>
        <w:rFonts w:ascii="Bookman Old Style" w:hAnsi="Bookman Old Style"/>
        <w:lang w:val="en-US"/>
      </w:rPr>
      <w:t>M</w:t>
    </w:r>
    <w:r w:rsidR="006E6CDF">
      <w:rPr>
        <w:rFonts w:ascii="Bookman Old Style" w:hAnsi="Bookman Old Style"/>
        <w:lang w:val="en-US"/>
      </w:rPr>
      <w:t>arwansyah</w:t>
    </w:r>
    <w:proofErr w:type="spellEnd"/>
    <w:r w:rsidR="006E6CDF">
      <w:rPr>
        <w:rFonts w:ascii="Bookman Old Style" w:hAnsi="Bookman Old Style"/>
        <w:lang w:val="en-US"/>
      </w:rPr>
      <w:t xml:space="preserve">, Ahmad </w:t>
    </w:r>
    <w:proofErr w:type="spellStart"/>
    <w:r w:rsidR="006E6CDF">
      <w:rPr>
        <w:rFonts w:ascii="Bookman Old Style" w:hAnsi="Bookman Old Style"/>
        <w:lang w:val="en-US"/>
      </w:rPr>
      <w:t>Wahyu</w:t>
    </w:r>
    <w:proofErr w:type="spellEnd"/>
    <w:r w:rsidR="006E6CDF">
      <w:rPr>
        <w:rFonts w:ascii="Bookman Old Style" w:hAnsi="Bookman Old Style"/>
        <w:lang w:val="en-US"/>
      </w:rPr>
      <w:t xml:space="preserve"> </w:t>
    </w:r>
    <w:proofErr w:type="spellStart"/>
    <w:r w:rsidR="006E6CDF">
      <w:rPr>
        <w:rFonts w:ascii="Bookman Old Style" w:hAnsi="Bookman Old Style"/>
        <w:lang w:val="en-US"/>
      </w:rPr>
      <w:t>Hidayat</w:t>
    </w:r>
    <w:proofErr w:type="spellEnd"/>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606FA" w14:textId="77777777" w:rsidR="001B5F27" w:rsidRPr="00853D18" w:rsidRDefault="001B5F27" w:rsidP="001B5F27">
    <w:pPr>
      <w:tabs>
        <w:tab w:val="center" w:pos="4153"/>
      </w:tabs>
      <w:spacing w:after="0" w:line="240" w:lineRule="auto"/>
      <w:ind w:left="4395"/>
      <w:rPr>
        <w:rFonts w:ascii="Bookman Old Style" w:hAnsi="Bookman Old Style"/>
        <w:sz w:val="20"/>
        <w:szCs w:val="20"/>
        <w:lang w:val="en-US"/>
      </w:rPr>
    </w:pPr>
    <w:proofErr w:type="spellStart"/>
    <w:r>
      <w:rPr>
        <w:rFonts w:ascii="Bookman Old Style" w:hAnsi="Bookman Old Style"/>
        <w:b/>
        <w:bCs/>
        <w:sz w:val="20"/>
        <w:szCs w:val="20"/>
        <w:lang w:val="en-US"/>
      </w:rPr>
      <w:t>Ar-Risalah</w:t>
    </w:r>
    <w:proofErr w:type="spellEnd"/>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 xml:space="preserve">an, </w:t>
    </w:r>
    <w:proofErr w:type="spellStart"/>
    <w:r>
      <w:rPr>
        <w:rFonts w:ascii="Bookman Old Style" w:hAnsi="Bookman Old Style"/>
        <w:sz w:val="20"/>
        <w:szCs w:val="20"/>
        <w:lang w:val="en-US"/>
      </w:rPr>
      <w:t>Pendidikan</w:t>
    </w:r>
    <w:proofErr w:type="spellEnd"/>
    <w:r>
      <w:rPr>
        <w:rFonts w:ascii="Bookman Old Style" w:hAnsi="Bookman Old Style"/>
        <w:sz w:val="20"/>
        <w:szCs w:val="20"/>
        <w:lang w:val="en-US"/>
      </w:rPr>
      <w:t xml:space="preserve"> </w:t>
    </w:r>
    <w:proofErr w:type="spellStart"/>
    <w:r>
      <w:rPr>
        <w:rFonts w:ascii="Bookman Old Style" w:hAnsi="Bookman Old Style"/>
        <w:sz w:val="20"/>
        <w:szCs w:val="20"/>
        <w:lang w:val="en-US"/>
      </w:rPr>
      <w:t>dan</w:t>
    </w:r>
    <w:proofErr w:type="spellEnd"/>
    <w:r>
      <w:rPr>
        <w:rFonts w:ascii="Bookman Old Style" w:hAnsi="Bookman Old Style"/>
        <w:sz w:val="20"/>
        <w:szCs w:val="20"/>
        <w:lang w:val="en-US"/>
      </w:rPr>
      <w:t xml:space="preserve"> </w:t>
    </w:r>
    <w:proofErr w:type="spellStart"/>
    <w:r>
      <w:rPr>
        <w:rFonts w:ascii="Bookman Old Style" w:hAnsi="Bookman Old Style"/>
        <w:sz w:val="20"/>
        <w:szCs w:val="20"/>
        <w:lang w:val="en-US"/>
      </w:rPr>
      <w:t>Hukum</w:t>
    </w:r>
    <w:proofErr w:type="spellEnd"/>
    <w:r>
      <w:rPr>
        <w:rFonts w:ascii="Bookman Old Style" w:hAnsi="Bookman Old Style"/>
        <w:sz w:val="20"/>
        <w:szCs w:val="20"/>
        <w:lang w:val="en-US"/>
      </w:rPr>
      <w:t xml:space="preserve"> Islam</w:t>
    </w:r>
  </w:p>
  <w:p w14:paraId="4566936B" w14:textId="4F754613" w:rsidR="001B5F27" w:rsidRPr="006900F1" w:rsidRDefault="001B5F27" w:rsidP="001B5F27">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75648" behindDoc="0" locked="0" layoutInCell="1" allowOverlap="1" wp14:anchorId="700B74E0" wp14:editId="04E7E628">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8BBCE"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0B323E40" w14:textId="77777777" w:rsidR="001B5F27" w:rsidRPr="006900F1" w:rsidRDefault="001B5F27" w:rsidP="001B5F27">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218AD094" w14:textId="77777777" w:rsidR="001B5F27" w:rsidRPr="00444C84" w:rsidRDefault="001B5F27" w:rsidP="001B5F27">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65708180" w14:textId="77777777" w:rsidR="001B5F27" w:rsidRPr="00444C84" w:rsidRDefault="001B5F27" w:rsidP="001B5F27">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2824ED22" w14:textId="019D58D2" w:rsidR="001B5F27" w:rsidRPr="006900F1" w:rsidRDefault="001B5F27" w:rsidP="001B5F27">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76672" behindDoc="0" locked="0" layoutInCell="1" allowOverlap="1" wp14:anchorId="028FB1D6" wp14:editId="6E710A19">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2D927" id="Straight Arrow Connector 1"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1B5F27">
    <w:pPr>
      <w:pStyle w:val="Header"/>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611B96"/>
    <w:multiLevelType w:val="hybridMultilevel"/>
    <w:tmpl w:val="D482F65E"/>
    <w:lvl w:ilvl="0" w:tplc="104226F4">
      <w:start w:val="1"/>
      <w:numFmt w:val="decimal"/>
      <w:lvlText w:val="%1)"/>
      <w:lvlJc w:val="left"/>
      <w:pPr>
        <w:ind w:left="1354" w:hanging="360"/>
      </w:pPr>
      <w:rPr>
        <w:rFonts w:eastAsiaTheme="minorHAnsi" w:hint="default"/>
        <w:b w:val="0"/>
        <w:sz w:val="24"/>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FC07D9"/>
    <w:multiLevelType w:val="hybridMultilevel"/>
    <w:tmpl w:val="E57C63DE"/>
    <w:lvl w:ilvl="0" w:tplc="A5507B92">
      <w:start w:val="1"/>
      <w:numFmt w:val="decimal"/>
      <w:lvlText w:val="%1)"/>
      <w:lvlJc w:val="left"/>
      <w:pPr>
        <w:ind w:left="720" w:hanging="360"/>
      </w:pPr>
      <w:rPr>
        <w:b w:val="0"/>
        <w:bCs/>
        <w:sz w:val="24"/>
        <w:szCs w:val="24"/>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52523F"/>
    <w:multiLevelType w:val="hybridMultilevel"/>
    <w:tmpl w:val="F65A6030"/>
    <w:lvl w:ilvl="0" w:tplc="FEEC3F2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12942"/>
    <w:multiLevelType w:val="hybridMultilevel"/>
    <w:tmpl w:val="185018D8"/>
    <w:lvl w:ilvl="0" w:tplc="04090011">
      <w:start w:val="1"/>
      <w:numFmt w:val="decimal"/>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
    <w:nsid w:val="1BD869E6"/>
    <w:multiLevelType w:val="hybridMultilevel"/>
    <w:tmpl w:val="A2A634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A90E7B"/>
    <w:multiLevelType w:val="multilevel"/>
    <w:tmpl w:val="BADAF284"/>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FF703A4"/>
    <w:multiLevelType w:val="hybridMultilevel"/>
    <w:tmpl w:val="0D501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4B115D"/>
    <w:multiLevelType w:val="multilevel"/>
    <w:tmpl w:val="EEF0ED70"/>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0AF180F"/>
    <w:multiLevelType w:val="hybridMultilevel"/>
    <w:tmpl w:val="5288C116"/>
    <w:lvl w:ilvl="0" w:tplc="31BAF6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0D672E"/>
    <w:multiLevelType w:val="hybridMultilevel"/>
    <w:tmpl w:val="D94CC15E"/>
    <w:lvl w:ilvl="0" w:tplc="927C3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3E2FFD"/>
    <w:multiLevelType w:val="hybridMultilevel"/>
    <w:tmpl w:val="692662EA"/>
    <w:lvl w:ilvl="0" w:tplc="04090011">
      <w:start w:val="1"/>
      <w:numFmt w:val="decimal"/>
      <w:lvlText w:val="%1)"/>
      <w:lvlJc w:val="left"/>
      <w:pPr>
        <w:ind w:left="491" w:hanging="360"/>
      </w:p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1490BEF"/>
    <w:multiLevelType w:val="hybridMultilevel"/>
    <w:tmpl w:val="1EC4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CE2B37"/>
    <w:multiLevelType w:val="hybridMultilevel"/>
    <w:tmpl w:val="8CDEABEC"/>
    <w:lvl w:ilvl="0" w:tplc="C0D6668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A610A6"/>
    <w:multiLevelType w:val="hybridMultilevel"/>
    <w:tmpl w:val="B5BC5C34"/>
    <w:lvl w:ilvl="0" w:tplc="04090011">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8">
    <w:nsid w:val="3A452395"/>
    <w:multiLevelType w:val="hybridMultilevel"/>
    <w:tmpl w:val="8F288510"/>
    <w:lvl w:ilvl="0" w:tplc="04090011">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3B4D2F83"/>
    <w:multiLevelType w:val="hybridMultilevel"/>
    <w:tmpl w:val="9000E7AC"/>
    <w:lvl w:ilvl="0" w:tplc="5BF4F58A">
      <w:start w:val="1"/>
      <w:numFmt w:val="decimal"/>
      <w:lvlText w:val="%1."/>
      <w:lvlJc w:val="left"/>
      <w:pPr>
        <w:ind w:left="360" w:hanging="360"/>
      </w:pPr>
      <w:rPr>
        <w:rFonts w:hint="default"/>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BC702C0"/>
    <w:multiLevelType w:val="hybridMultilevel"/>
    <w:tmpl w:val="4F32B7E6"/>
    <w:lvl w:ilvl="0" w:tplc="04090011">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1">
    <w:nsid w:val="409D0BA7"/>
    <w:multiLevelType w:val="hybridMultilevel"/>
    <w:tmpl w:val="4D6240BC"/>
    <w:lvl w:ilvl="0" w:tplc="6AB40FB2">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AC3F05"/>
    <w:multiLevelType w:val="hybridMultilevel"/>
    <w:tmpl w:val="AE0C8B86"/>
    <w:lvl w:ilvl="0" w:tplc="385E01B0">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88520B"/>
    <w:multiLevelType w:val="hybridMultilevel"/>
    <w:tmpl w:val="6CDEDC70"/>
    <w:lvl w:ilvl="0" w:tplc="9886D528">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4">
    <w:nsid w:val="42C12E60"/>
    <w:multiLevelType w:val="hybridMultilevel"/>
    <w:tmpl w:val="8BFCB2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801E63"/>
    <w:multiLevelType w:val="hybridMultilevel"/>
    <w:tmpl w:val="54D02F54"/>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4C754E2"/>
    <w:multiLevelType w:val="hybridMultilevel"/>
    <w:tmpl w:val="43B4C4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8A06245"/>
    <w:multiLevelType w:val="hybridMultilevel"/>
    <w:tmpl w:val="3DA07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D83361"/>
    <w:multiLevelType w:val="hybridMultilevel"/>
    <w:tmpl w:val="C31812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76669"/>
    <w:multiLevelType w:val="hybridMultilevel"/>
    <w:tmpl w:val="5E52E6B4"/>
    <w:lvl w:ilvl="0" w:tplc="4CB8B7B0">
      <w:start w:val="1"/>
      <w:numFmt w:val="lowerLetter"/>
      <w:lvlText w:val="%1."/>
      <w:lvlJc w:val="left"/>
      <w:pPr>
        <w:ind w:left="720" w:hanging="360"/>
      </w:pPr>
      <w:rPr>
        <w:rFonts w:hint="default"/>
        <w:b/>
        <w:bCs/>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880023"/>
    <w:multiLevelType w:val="hybridMultilevel"/>
    <w:tmpl w:val="EC004BE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578B4097"/>
    <w:multiLevelType w:val="hybridMultilevel"/>
    <w:tmpl w:val="44D40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490D41"/>
    <w:multiLevelType w:val="hybridMultilevel"/>
    <w:tmpl w:val="6F2095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E0D52E0"/>
    <w:multiLevelType w:val="hybridMultilevel"/>
    <w:tmpl w:val="26444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AC1AC1"/>
    <w:multiLevelType w:val="hybridMultilevel"/>
    <w:tmpl w:val="F6EA298E"/>
    <w:lvl w:ilvl="0" w:tplc="BEC4F75A">
      <w:start w:val="1"/>
      <w:numFmt w:val="lowerLetter"/>
      <w:lvlText w:val="%1."/>
      <w:lvlJc w:val="left"/>
      <w:pPr>
        <w:ind w:left="720" w:hanging="360"/>
      </w:pPr>
      <w:rPr>
        <w:rFonts w:asciiTheme="majorBidi" w:eastAsia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2517F6"/>
    <w:multiLevelType w:val="hybridMultilevel"/>
    <w:tmpl w:val="C01A1E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E602A59"/>
    <w:multiLevelType w:val="hybridMultilevel"/>
    <w:tmpl w:val="8CC26BF6"/>
    <w:lvl w:ilvl="0" w:tplc="1F18546C">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9C0A9D"/>
    <w:multiLevelType w:val="hybridMultilevel"/>
    <w:tmpl w:val="3AA2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BC7D13"/>
    <w:multiLevelType w:val="hybridMultilevel"/>
    <w:tmpl w:val="AEC40A4A"/>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70D73BA"/>
    <w:multiLevelType w:val="hybridMultilevel"/>
    <w:tmpl w:val="1CFEC286"/>
    <w:lvl w:ilvl="0" w:tplc="30127C30">
      <w:start w:val="1"/>
      <w:numFmt w:val="lowerLetter"/>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2B03CC"/>
    <w:multiLevelType w:val="hybridMultilevel"/>
    <w:tmpl w:val="C1546A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D4E7C00"/>
    <w:multiLevelType w:val="hybridMultilevel"/>
    <w:tmpl w:val="0D1EAF48"/>
    <w:lvl w:ilvl="0" w:tplc="E8EC59F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6"/>
  </w:num>
  <w:num w:numId="3">
    <w:abstractNumId w:val="2"/>
  </w:num>
  <w:num w:numId="4">
    <w:abstractNumId w:val="14"/>
  </w:num>
  <w:num w:numId="5">
    <w:abstractNumId w:val="7"/>
  </w:num>
  <w:num w:numId="6">
    <w:abstractNumId w:val="0"/>
  </w:num>
  <w:num w:numId="7">
    <w:abstractNumId w:val="24"/>
  </w:num>
  <w:num w:numId="8">
    <w:abstractNumId w:val="33"/>
  </w:num>
  <w:num w:numId="9">
    <w:abstractNumId w:val="9"/>
  </w:num>
  <w:num w:numId="10">
    <w:abstractNumId w:val="4"/>
  </w:num>
  <w:num w:numId="11">
    <w:abstractNumId w:val="35"/>
  </w:num>
  <w:num w:numId="12">
    <w:abstractNumId w:val="41"/>
  </w:num>
  <w:num w:numId="13">
    <w:abstractNumId w:val="21"/>
  </w:num>
  <w:num w:numId="14">
    <w:abstractNumId w:val="27"/>
  </w:num>
  <w:num w:numId="15">
    <w:abstractNumId w:val="12"/>
  </w:num>
  <w:num w:numId="16">
    <w:abstractNumId w:val="38"/>
  </w:num>
  <w:num w:numId="17">
    <w:abstractNumId w:val="6"/>
  </w:num>
  <w:num w:numId="18">
    <w:abstractNumId w:val="43"/>
  </w:num>
  <w:num w:numId="19">
    <w:abstractNumId w:val="32"/>
  </w:num>
  <w:num w:numId="20">
    <w:abstractNumId w:val="18"/>
  </w:num>
  <w:num w:numId="21">
    <w:abstractNumId w:val="10"/>
  </w:num>
  <w:num w:numId="22">
    <w:abstractNumId w:val="23"/>
  </w:num>
  <w:num w:numId="23">
    <w:abstractNumId w:val="17"/>
  </w:num>
  <w:num w:numId="24">
    <w:abstractNumId w:val="31"/>
  </w:num>
  <w:num w:numId="25">
    <w:abstractNumId w:val="5"/>
  </w:num>
  <w:num w:numId="26">
    <w:abstractNumId w:val="20"/>
  </w:num>
  <w:num w:numId="27">
    <w:abstractNumId w:val="30"/>
  </w:num>
  <w:num w:numId="28">
    <w:abstractNumId w:val="39"/>
  </w:num>
  <w:num w:numId="29">
    <w:abstractNumId w:val="25"/>
  </w:num>
  <w:num w:numId="30">
    <w:abstractNumId w:val="13"/>
  </w:num>
  <w:num w:numId="31">
    <w:abstractNumId w:val="8"/>
  </w:num>
  <w:num w:numId="32">
    <w:abstractNumId w:val="34"/>
  </w:num>
  <w:num w:numId="33">
    <w:abstractNumId w:val="16"/>
  </w:num>
  <w:num w:numId="34">
    <w:abstractNumId w:val="37"/>
  </w:num>
  <w:num w:numId="35">
    <w:abstractNumId w:val="29"/>
  </w:num>
  <w:num w:numId="36">
    <w:abstractNumId w:val="22"/>
  </w:num>
  <w:num w:numId="37">
    <w:abstractNumId w:val="11"/>
  </w:num>
  <w:num w:numId="38">
    <w:abstractNumId w:val="15"/>
  </w:num>
  <w:num w:numId="39">
    <w:abstractNumId w:val="40"/>
  </w:num>
  <w:num w:numId="40">
    <w:abstractNumId w:val="28"/>
  </w:num>
  <w:num w:numId="41">
    <w:abstractNumId w:val="1"/>
  </w:num>
  <w:num w:numId="42">
    <w:abstractNumId w:val="3"/>
  </w:num>
  <w:num w:numId="43">
    <w:abstractNumId w:val="19"/>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02AF4"/>
    <w:rsid w:val="000372EB"/>
    <w:rsid w:val="0007403C"/>
    <w:rsid w:val="00085CB7"/>
    <w:rsid w:val="000B4231"/>
    <w:rsid w:val="000F3437"/>
    <w:rsid w:val="00150F53"/>
    <w:rsid w:val="001755C0"/>
    <w:rsid w:val="00177C85"/>
    <w:rsid w:val="001B5F27"/>
    <w:rsid w:val="001B66EF"/>
    <w:rsid w:val="001C1CDC"/>
    <w:rsid w:val="001D34CA"/>
    <w:rsid w:val="001D7738"/>
    <w:rsid w:val="001F1F86"/>
    <w:rsid w:val="002504EB"/>
    <w:rsid w:val="002533F2"/>
    <w:rsid w:val="00290E15"/>
    <w:rsid w:val="00351A13"/>
    <w:rsid w:val="003A55D6"/>
    <w:rsid w:val="003A76DC"/>
    <w:rsid w:val="003F250D"/>
    <w:rsid w:val="00403204"/>
    <w:rsid w:val="0048326B"/>
    <w:rsid w:val="004B1B28"/>
    <w:rsid w:val="004E3FA2"/>
    <w:rsid w:val="004F1B0D"/>
    <w:rsid w:val="00534ACB"/>
    <w:rsid w:val="005421FF"/>
    <w:rsid w:val="005A72AF"/>
    <w:rsid w:val="005B683A"/>
    <w:rsid w:val="005D5221"/>
    <w:rsid w:val="005F1117"/>
    <w:rsid w:val="00631BAE"/>
    <w:rsid w:val="00670D68"/>
    <w:rsid w:val="006C375C"/>
    <w:rsid w:val="006E4DF5"/>
    <w:rsid w:val="006E6CDF"/>
    <w:rsid w:val="00706923"/>
    <w:rsid w:val="00721AAD"/>
    <w:rsid w:val="00722B2E"/>
    <w:rsid w:val="00730AEA"/>
    <w:rsid w:val="00741FF0"/>
    <w:rsid w:val="0077723C"/>
    <w:rsid w:val="00777620"/>
    <w:rsid w:val="00781283"/>
    <w:rsid w:val="00782BDA"/>
    <w:rsid w:val="007A07CE"/>
    <w:rsid w:val="007D1127"/>
    <w:rsid w:val="007E76FE"/>
    <w:rsid w:val="00813D07"/>
    <w:rsid w:val="00816543"/>
    <w:rsid w:val="008235C9"/>
    <w:rsid w:val="00834588"/>
    <w:rsid w:val="00840D06"/>
    <w:rsid w:val="00871534"/>
    <w:rsid w:val="008805EC"/>
    <w:rsid w:val="008C05EC"/>
    <w:rsid w:val="00901FA9"/>
    <w:rsid w:val="009351D1"/>
    <w:rsid w:val="0095167E"/>
    <w:rsid w:val="00965BFF"/>
    <w:rsid w:val="009D3648"/>
    <w:rsid w:val="00A03B7A"/>
    <w:rsid w:val="00A9537A"/>
    <w:rsid w:val="00AA31D1"/>
    <w:rsid w:val="00AC0C58"/>
    <w:rsid w:val="00AC7B71"/>
    <w:rsid w:val="00B2696C"/>
    <w:rsid w:val="00B30D88"/>
    <w:rsid w:val="00B47CB0"/>
    <w:rsid w:val="00B65174"/>
    <w:rsid w:val="00B7468B"/>
    <w:rsid w:val="00BD08C0"/>
    <w:rsid w:val="00BF0898"/>
    <w:rsid w:val="00C1252E"/>
    <w:rsid w:val="00C144FE"/>
    <w:rsid w:val="00CA07B7"/>
    <w:rsid w:val="00CB3FFE"/>
    <w:rsid w:val="00CD6328"/>
    <w:rsid w:val="00D15EE7"/>
    <w:rsid w:val="00D34782"/>
    <w:rsid w:val="00D543DE"/>
    <w:rsid w:val="00D6017E"/>
    <w:rsid w:val="00D77595"/>
    <w:rsid w:val="00E0468A"/>
    <w:rsid w:val="00E108C0"/>
    <w:rsid w:val="00E34945"/>
    <w:rsid w:val="00E74359"/>
    <w:rsid w:val="00ED3F5D"/>
    <w:rsid w:val="00EF0614"/>
    <w:rsid w:val="00EF30F1"/>
    <w:rsid w:val="00F1406F"/>
    <w:rsid w:val="00F173CC"/>
    <w:rsid w:val="00F3439A"/>
    <w:rsid w:val="00F51143"/>
    <w:rsid w:val="00F53182"/>
    <w:rsid w:val="00F5332E"/>
    <w:rsid w:val="00F70B79"/>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CBD00A"/>
  <w15:docId w15:val="{AF205C92-6385-42BC-80FD-7CF98D19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paragraph" w:styleId="NoSpacing">
    <w:name w:val="No Spacing"/>
    <w:uiPriority w:val="1"/>
    <w:qFormat/>
    <w:rsid w:val="00813D07"/>
    <w:pPr>
      <w:spacing w:after="0" w:line="240" w:lineRule="auto"/>
    </w:pPr>
  </w:style>
  <w:style w:type="paragraph" w:styleId="FootnoteText">
    <w:name w:val="footnote text"/>
    <w:basedOn w:val="Normal"/>
    <w:link w:val="FootnoteTextChar"/>
    <w:uiPriority w:val="99"/>
    <w:unhideWhenUsed/>
    <w:rsid w:val="006E6CDF"/>
    <w:pPr>
      <w:spacing w:after="0" w:line="240" w:lineRule="auto"/>
      <w:ind w:left="1354" w:hanging="360"/>
      <w:jc w:val="both"/>
    </w:pPr>
    <w:rPr>
      <w:sz w:val="20"/>
      <w:szCs w:val="20"/>
      <w:lang w:val="en-US"/>
    </w:rPr>
  </w:style>
  <w:style w:type="character" w:customStyle="1" w:styleId="FootnoteTextChar">
    <w:name w:val="Footnote Text Char"/>
    <w:basedOn w:val="DefaultParagraphFont"/>
    <w:link w:val="FootnoteText"/>
    <w:uiPriority w:val="99"/>
    <w:rsid w:val="006E6CDF"/>
    <w:rPr>
      <w:sz w:val="20"/>
      <w:szCs w:val="20"/>
      <w:lang w:val="en-US"/>
    </w:rPr>
  </w:style>
  <w:style w:type="character" w:styleId="FootnoteReference">
    <w:name w:val="footnote reference"/>
    <w:basedOn w:val="DefaultParagraphFont"/>
    <w:uiPriority w:val="99"/>
    <w:semiHidden/>
    <w:unhideWhenUsed/>
    <w:rsid w:val="006E6CDF"/>
    <w:rPr>
      <w:vertAlign w:val="superscript"/>
    </w:rPr>
  </w:style>
  <w:style w:type="character" w:customStyle="1" w:styleId="HeaderChar1">
    <w:name w:val="Header Char1"/>
    <w:basedOn w:val="DefaultParagraphFont"/>
    <w:uiPriority w:val="99"/>
    <w:semiHidden/>
    <w:rsid w:val="006E6CDF"/>
    <w:rPr>
      <w:lang w:val="en-US"/>
    </w:rPr>
  </w:style>
  <w:style w:type="paragraph" w:customStyle="1" w:styleId="Default">
    <w:name w:val="Default"/>
    <w:rsid w:val="006E6CDF"/>
    <w:pPr>
      <w:autoSpaceDE w:val="0"/>
      <w:autoSpaceDN w:val="0"/>
      <w:adjustRightInd w:val="0"/>
      <w:spacing w:after="0" w:line="240" w:lineRule="auto"/>
    </w:pPr>
    <w:rPr>
      <w:rFonts w:ascii="Constantia" w:hAnsi="Constantia" w:cs="Constantia"/>
      <w:color w:val="000000"/>
      <w:sz w:val="24"/>
      <w:szCs w:val="24"/>
    </w:rPr>
  </w:style>
  <w:style w:type="table" w:styleId="TableGrid">
    <w:name w:val="Table Grid"/>
    <w:basedOn w:val="TableNormal"/>
    <w:uiPriority w:val="59"/>
    <w:rsid w:val="00F70B7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16496463">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070E847-EDC7-4717-8316-D40DB725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13723</Words>
  <Characters>78226</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15</cp:revision>
  <cp:lastPrinted>2019-01-16T15:51:00Z</cp:lastPrinted>
  <dcterms:created xsi:type="dcterms:W3CDTF">2019-10-23T04:31:00Z</dcterms:created>
  <dcterms:modified xsi:type="dcterms:W3CDTF">2019-11-17T00:50:00Z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