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14B861" w14:textId="61422A26" w:rsidR="00AC7B71" w:rsidRPr="00576253" w:rsidRDefault="00576253" w:rsidP="003831A1">
      <w:pPr>
        <w:spacing w:after="0" w:line="240" w:lineRule="auto"/>
        <w:jc w:val="center"/>
        <w:rPr>
          <w:rFonts w:asciiTheme="majorHAnsi" w:hAnsiTheme="majorHAnsi" w:cs="Times New Roman"/>
          <w:b/>
          <w:sz w:val="24"/>
          <w:szCs w:val="24"/>
          <w:lang w:val="en-MY"/>
        </w:rPr>
      </w:pPr>
      <w:r w:rsidRPr="00576253">
        <w:rPr>
          <w:rFonts w:asciiTheme="majorHAnsi" w:hAnsiTheme="majorHAnsi" w:cs="Times New Roman"/>
          <w:b/>
          <w:sz w:val="24"/>
          <w:szCs w:val="24"/>
          <w:lang w:val="en-MY"/>
        </w:rPr>
        <w:t xml:space="preserve">ANALISIS YURIDIS PERMENDAGRI NO 04 TAHUN 2007 </w:t>
      </w:r>
      <w:r>
        <w:rPr>
          <w:rFonts w:asciiTheme="majorHAnsi" w:hAnsiTheme="majorHAnsi" w:cs="Times New Roman"/>
          <w:b/>
          <w:sz w:val="24"/>
          <w:szCs w:val="24"/>
          <w:lang w:val="en-MY"/>
        </w:rPr>
        <w:br/>
      </w:r>
      <w:r w:rsidRPr="00576253">
        <w:rPr>
          <w:rFonts w:asciiTheme="majorHAnsi" w:hAnsiTheme="majorHAnsi" w:cs="Times New Roman"/>
          <w:b/>
          <w:sz w:val="24"/>
          <w:szCs w:val="24"/>
          <w:lang w:val="en-MY"/>
        </w:rPr>
        <w:t xml:space="preserve">DAN PANDANGAN HUKUM ISLAM </w:t>
      </w:r>
      <w:r>
        <w:rPr>
          <w:rFonts w:asciiTheme="majorHAnsi" w:hAnsiTheme="majorHAnsi" w:cs="Times New Roman"/>
          <w:b/>
          <w:sz w:val="24"/>
          <w:szCs w:val="24"/>
          <w:lang w:val="en-MY"/>
        </w:rPr>
        <w:br/>
      </w:r>
      <w:r w:rsidRPr="00576253">
        <w:rPr>
          <w:rFonts w:asciiTheme="majorHAnsi" w:hAnsiTheme="majorHAnsi" w:cs="Times New Roman"/>
          <w:b/>
          <w:sz w:val="24"/>
          <w:szCs w:val="24"/>
          <w:lang w:val="en-MY"/>
        </w:rPr>
        <w:t xml:space="preserve">TERHADAP PEMANFAATAN TANAH </w:t>
      </w:r>
      <w:r w:rsidRPr="00576253">
        <w:rPr>
          <w:rFonts w:asciiTheme="majorHAnsi" w:hAnsiTheme="majorHAnsi" w:cs="Times New Roman"/>
          <w:b/>
          <w:i/>
          <w:sz w:val="24"/>
          <w:szCs w:val="24"/>
          <w:lang w:val="en-MY"/>
        </w:rPr>
        <w:t>BENGKOK</w:t>
      </w:r>
    </w:p>
    <w:p w14:paraId="0BF24113" w14:textId="77777777" w:rsidR="00AC7B71" w:rsidRPr="00A03B7A" w:rsidRDefault="00AC7B71" w:rsidP="003831A1">
      <w:pPr>
        <w:spacing w:after="0" w:line="240" w:lineRule="auto"/>
        <w:jc w:val="center"/>
        <w:rPr>
          <w:rFonts w:asciiTheme="majorHAnsi" w:hAnsiTheme="majorHAnsi"/>
          <w:sz w:val="24"/>
          <w:szCs w:val="24"/>
          <w:lang w:eastAsia="id-ID"/>
        </w:rPr>
      </w:pPr>
    </w:p>
    <w:p w14:paraId="67B73597" w14:textId="09678B3E" w:rsidR="00FF3E8D" w:rsidRPr="00E451CE" w:rsidRDefault="00E451CE" w:rsidP="003831A1">
      <w:pPr>
        <w:spacing w:after="0" w:line="240" w:lineRule="auto"/>
        <w:jc w:val="center"/>
        <w:rPr>
          <w:rFonts w:asciiTheme="majorHAnsi" w:hAnsiTheme="majorHAnsi"/>
          <w:sz w:val="24"/>
          <w:szCs w:val="24"/>
          <w:vertAlign w:val="superscript"/>
          <w:lang w:val="en-US" w:eastAsia="id-ID"/>
        </w:rPr>
      </w:pPr>
      <w:r>
        <w:rPr>
          <w:rFonts w:asciiTheme="majorHAnsi" w:hAnsiTheme="majorHAnsi"/>
          <w:sz w:val="24"/>
          <w:szCs w:val="24"/>
          <w:lang w:val="en-US" w:eastAsia="id-ID"/>
        </w:rPr>
        <w:t>Akhmad Rudi Maswanto</w:t>
      </w:r>
    </w:p>
    <w:p w14:paraId="7A8FCAD4" w14:textId="0D1670B3" w:rsidR="00FF3E8D" w:rsidRPr="00A03B7A" w:rsidRDefault="00E451CE" w:rsidP="003831A1">
      <w:pPr>
        <w:spacing w:after="0" w:line="240" w:lineRule="auto"/>
        <w:jc w:val="center"/>
        <w:rPr>
          <w:rFonts w:asciiTheme="majorHAnsi" w:hAnsiTheme="majorHAnsi"/>
          <w:sz w:val="24"/>
          <w:szCs w:val="24"/>
          <w:lang w:val="en-US" w:eastAsia="id-ID"/>
        </w:rPr>
      </w:pPr>
      <w:r w:rsidRPr="009B30AB">
        <w:rPr>
          <w:rFonts w:asciiTheme="majorHAnsi" w:hAnsiTheme="majorHAnsi"/>
          <w:sz w:val="24"/>
          <w:szCs w:val="24"/>
        </w:rPr>
        <w:t>I</w:t>
      </w:r>
      <w:r>
        <w:rPr>
          <w:rFonts w:asciiTheme="majorHAnsi" w:hAnsiTheme="majorHAnsi"/>
          <w:sz w:val="24"/>
          <w:szCs w:val="24"/>
          <w:lang w:val="en-US"/>
        </w:rPr>
        <w:t xml:space="preserve">nstitut </w:t>
      </w:r>
      <w:r w:rsidRPr="009B30AB">
        <w:rPr>
          <w:rFonts w:asciiTheme="majorHAnsi" w:hAnsiTheme="majorHAnsi"/>
          <w:sz w:val="24"/>
          <w:szCs w:val="24"/>
        </w:rPr>
        <w:t>A</w:t>
      </w:r>
      <w:r>
        <w:rPr>
          <w:rFonts w:asciiTheme="majorHAnsi" w:hAnsiTheme="majorHAnsi"/>
          <w:sz w:val="24"/>
          <w:szCs w:val="24"/>
          <w:lang w:val="en-US"/>
        </w:rPr>
        <w:t xml:space="preserve">gama </w:t>
      </w:r>
      <w:r w:rsidRPr="009B30AB">
        <w:rPr>
          <w:rFonts w:asciiTheme="majorHAnsi" w:hAnsiTheme="majorHAnsi"/>
          <w:sz w:val="24"/>
          <w:szCs w:val="24"/>
        </w:rPr>
        <w:t>I</w:t>
      </w:r>
      <w:r>
        <w:rPr>
          <w:rFonts w:asciiTheme="majorHAnsi" w:hAnsiTheme="majorHAnsi"/>
          <w:sz w:val="24"/>
          <w:szCs w:val="24"/>
          <w:lang w:val="en-US"/>
        </w:rPr>
        <w:t>slam</w:t>
      </w:r>
      <w:r w:rsidRPr="009B30AB">
        <w:rPr>
          <w:rFonts w:asciiTheme="majorHAnsi" w:hAnsiTheme="majorHAnsi"/>
          <w:sz w:val="24"/>
          <w:szCs w:val="24"/>
        </w:rPr>
        <w:t xml:space="preserve"> Ibrahimy Genteng Banyuwangi</w:t>
      </w:r>
    </w:p>
    <w:p w14:paraId="79651335" w14:textId="74956420" w:rsidR="00FF3E8D" w:rsidRPr="00A03B7A" w:rsidRDefault="00FF3E8D" w:rsidP="003831A1">
      <w:pPr>
        <w:spacing w:after="0" w:line="240" w:lineRule="auto"/>
        <w:jc w:val="center"/>
        <w:rPr>
          <w:rFonts w:asciiTheme="majorHAnsi" w:hAnsiTheme="majorHAnsi"/>
          <w:sz w:val="24"/>
          <w:szCs w:val="24"/>
          <w:lang w:eastAsia="id-ID"/>
        </w:rPr>
      </w:pPr>
      <w:r w:rsidRPr="00A03B7A">
        <w:rPr>
          <w:rFonts w:asciiTheme="majorHAnsi" w:hAnsiTheme="majorHAnsi"/>
          <w:sz w:val="24"/>
          <w:szCs w:val="24"/>
          <w:lang w:eastAsia="id-ID"/>
        </w:rPr>
        <w:t>e</w:t>
      </w:r>
      <w:r w:rsidRPr="00A03B7A">
        <w:rPr>
          <w:rFonts w:asciiTheme="majorHAnsi" w:hAnsiTheme="majorHAnsi"/>
          <w:sz w:val="24"/>
          <w:szCs w:val="24"/>
          <w:lang w:val="en-US" w:eastAsia="id-ID"/>
        </w:rPr>
        <w:t>-</w:t>
      </w:r>
      <w:r w:rsidRPr="00A03B7A">
        <w:rPr>
          <w:rFonts w:asciiTheme="majorHAnsi" w:hAnsiTheme="majorHAnsi"/>
          <w:sz w:val="24"/>
          <w:szCs w:val="24"/>
          <w:lang w:eastAsia="id-ID"/>
        </w:rPr>
        <w:t>mail</w:t>
      </w:r>
      <w:r w:rsidRPr="00A03B7A">
        <w:rPr>
          <w:rFonts w:asciiTheme="majorHAnsi" w:hAnsiTheme="majorHAnsi"/>
          <w:sz w:val="24"/>
          <w:szCs w:val="24"/>
          <w:lang w:val="en-US" w:eastAsia="id-ID"/>
        </w:rPr>
        <w:t xml:space="preserve">: </w:t>
      </w:r>
      <w:hyperlink r:id="rId8" w:history="1">
        <w:r w:rsidR="00D72DA3" w:rsidRPr="0058314C">
          <w:rPr>
            <w:rStyle w:val="Hyperlink"/>
            <w:rFonts w:asciiTheme="majorHAnsi" w:eastAsia="Times New Roman" w:hAnsiTheme="majorHAnsi" w:cs="Courier New"/>
            <w:sz w:val="24"/>
            <w:szCs w:val="24"/>
            <w:lang w:val="en-US" w:eastAsia="id-ID"/>
          </w:rPr>
          <w:t>rudymaswanto</w:t>
        </w:r>
        <w:r w:rsidR="00D72DA3" w:rsidRPr="0058314C">
          <w:rPr>
            <w:rStyle w:val="Hyperlink"/>
            <w:rFonts w:asciiTheme="majorHAnsi" w:eastAsia="Times New Roman" w:hAnsiTheme="majorHAnsi" w:cs="Courier New"/>
            <w:sz w:val="24"/>
            <w:szCs w:val="24"/>
            <w:lang w:eastAsia="id-ID"/>
          </w:rPr>
          <w:t>@</w:t>
        </w:r>
        <w:r w:rsidR="00D72DA3" w:rsidRPr="0058314C">
          <w:rPr>
            <w:rStyle w:val="Hyperlink"/>
            <w:rFonts w:asciiTheme="majorHAnsi" w:eastAsia="Times New Roman" w:hAnsiTheme="majorHAnsi" w:cs="Courier New"/>
            <w:sz w:val="24"/>
            <w:szCs w:val="24"/>
            <w:lang w:val="en-US" w:eastAsia="id-ID"/>
          </w:rPr>
          <w:t>rocketmail</w:t>
        </w:r>
        <w:r w:rsidR="00D72DA3" w:rsidRPr="0058314C">
          <w:rPr>
            <w:rStyle w:val="Hyperlink"/>
            <w:rFonts w:asciiTheme="majorHAnsi" w:eastAsia="Times New Roman" w:hAnsiTheme="majorHAnsi" w:cs="Courier New"/>
            <w:sz w:val="24"/>
            <w:szCs w:val="24"/>
            <w:lang w:eastAsia="id-ID"/>
          </w:rPr>
          <w:t>.com</w:t>
        </w:r>
      </w:hyperlink>
      <w:r w:rsidR="00D72DA3">
        <w:rPr>
          <w:rFonts w:asciiTheme="majorHAnsi" w:eastAsia="Times New Roman" w:hAnsiTheme="majorHAnsi" w:cs="Courier New"/>
          <w:sz w:val="24"/>
          <w:szCs w:val="24"/>
          <w:lang w:val="en-US" w:eastAsia="id-ID"/>
        </w:rPr>
        <w:t xml:space="preserve"> </w:t>
      </w:r>
      <w:r w:rsidR="00ED3F5D" w:rsidRPr="00A03B7A">
        <w:rPr>
          <w:rFonts w:asciiTheme="majorHAnsi" w:hAnsiTheme="majorHAnsi"/>
          <w:sz w:val="24"/>
          <w:szCs w:val="24"/>
          <w:lang w:eastAsia="id-ID"/>
        </w:rPr>
        <w:t xml:space="preserve"> </w:t>
      </w:r>
    </w:p>
    <w:p w14:paraId="2B8C3F1D" w14:textId="77777777" w:rsidR="00AC7B71" w:rsidRPr="00A03B7A" w:rsidRDefault="00AC7B71" w:rsidP="003831A1">
      <w:pPr>
        <w:spacing w:after="0" w:line="240" w:lineRule="auto"/>
        <w:rPr>
          <w:rFonts w:asciiTheme="majorHAnsi" w:hAnsiTheme="majorHAnsi"/>
          <w:sz w:val="24"/>
          <w:szCs w:val="24"/>
          <w:lang w:eastAsia="id-ID"/>
        </w:rPr>
      </w:pPr>
    </w:p>
    <w:p w14:paraId="3E5DF96D" w14:textId="77777777" w:rsidR="00AC7B71" w:rsidRDefault="001D34CA" w:rsidP="003831A1">
      <w:pPr>
        <w:spacing w:after="0" w:line="240" w:lineRule="auto"/>
        <w:jc w:val="center"/>
        <w:rPr>
          <w:rFonts w:asciiTheme="majorHAnsi" w:hAnsiTheme="majorHAnsi"/>
          <w:b/>
          <w:sz w:val="24"/>
          <w:szCs w:val="24"/>
          <w:lang w:eastAsia="id-ID"/>
        </w:rPr>
      </w:pPr>
      <w:r>
        <w:rPr>
          <w:rFonts w:asciiTheme="majorHAnsi" w:hAnsiTheme="majorHAnsi"/>
          <w:b/>
          <w:sz w:val="24"/>
          <w:szCs w:val="24"/>
          <w:lang w:eastAsia="id-ID"/>
        </w:rPr>
        <w:t>Abstract</w:t>
      </w:r>
    </w:p>
    <w:p w14:paraId="3636A5C9" w14:textId="77777777" w:rsidR="00816543" w:rsidRPr="00A03B7A" w:rsidRDefault="00816543" w:rsidP="003831A1">
      <w:pPr>
        <w:spacing w:after="0" w:line="240" w:lineRule="auto"/>
        <w:jc w:val="center"/>
        <w:rPr>
          <w:rFonts w:asciiTheme="majorHAnsi" w:hAnsiTheme="majorHAnsi"/>
          <w:sz w:val="24"/>
          <w:szCs w:val="24"/>
          <w:lang w:eastAsia="id-ID"/>
        </w:rPr>
      </w:pPr>
    </w:p>
    <w:p w14:paraId="7961EB62" w14:textId="68BC4F5D" w:rsidR="00184AE6" w:rsidRPr="005A0311" w:rsidRDefault="00184AE6" w:rsidP="00184AE6">
      <w:pPr>
        <w:spacing w:after="0" w:line="240" w:lineRule="auto"/>
        <w:jc w:val="both"/>
        <w:rPr>
          <w:rFonts w:asciiTheme="majorHAnsi" w:hAnsiTheme="majorHAnsi" w:cs="Times New Roman"/>
          <w:i/>
          <w:iCs/>
        </w:rPr>
      </w:pPr>
      <w:r w:rsidRPr="00184AE6">
        <w:rPr>
          <w:rFonts w:asciiTheme="majorHAnsi" w:hAnsiTheme="majorHAnsi" w:cs="Times New Roman"/>
          <w:i/>
          <w:iCs/>
        </w:rPr>
        <w:t>The question of being an object in this paper is about the reconstruction of land law in the view of Islamic law, how Islam also participates in the mapping of the fairness of the money, which is for the welfare of the ummah. In the case of the use of twisted land (land belonging to village government) is the question of whether the land is solely for the sake of the provision of the salaries of village officials or more than that for the purpose of Village development. This research is done using a qualitative approach with the intent to know how the existence of the information Village program in the view of rural residents is the target of the program. The data collection process relies on observation methods and interviews.</w:t>
      </w:r>
    </w:p>
    <w:p w14:paraId="1D69EC8C" w14:textId="77777777" w:rsidR="00F6088F" w:rsidRDefault="00F6088F" w:rsidP="003831A1">
      <w:pPr>
        <w:spacing w:after="0" w:line="240" w:lineRule="auto"/>
        <w:jc w:val="both"/>
        <w:rPr>
          <w:rFonts w:asciiTheme="majorHAnsi" w:hAnsiTheme="majorHAnsi" w:cs="Times New Roman"/>
          <w:b/>
          <w:i/>
          <w:iCs/>
        </w:rPr>
      </w:pPr>
    </w:p>
    <w:p w14:paraId="1D63C2C9" w14:textId="716CA9B1" w:rsidR="00010E9F" w:rsidRPr="00F6088F" w:rsidRDefault="00365A83" w:rsidP="003831A1">
      <w:pPr>
        <w:spacing w:after="0" w:line="240" w:lineRule="auto"/>
        <w:jc w:val="both"/>
        <w:rPr>
          <w:rFonts w:asciiTheme="majorHAnsi" w:hAnsiTheme="majorHAnsi"/>
          <w:i/>
          <w:iCs/>
          <w:sz w:val="24"/>
          <w:szCs w:val="24"/>
          <w:lang w:val="en-US" w:eastAsia="id-ID"/>
        </w:rPr>
      </w:pPr>
      <w:r w:rsidRPr="009E631C">
        <w:rPr>
          <w:rFonts w:asciiTheme="majorHAnsi" w:hAnsiTheme="majorHAnsi" w:cs="Times New Roman"/>
          <w:b/>
          <w:i/>
          <w:iCs/>
        </w:rPr>
        <w:t>Keywords</w:t>
      </w:r>
      <w:r w:rsidRPr="00365A83">
        <w:rPr>
          <w:rFonts w:asciiTheme="majorHAnsi" w:hAnsiTheme="majorHAnsi" w:cs="Times New Roman"/>
          <w:i/>
          <w:iCs/>
        </w:rPr>
        <w:t>: R</w:t>
      </w:r>
      <w:r w:rsidR="00F6088F">
        <w:rPr>
          <w:rFonts w:asciiTheme="majorHAnsi" w:hAnsiTheme="majorHAnsi" w:cs="Times New Roman"/>
          <w:i/>
          <w:iCs/>
          <w:lang w:val="en-US"/>
        </w:rPr>
        <w:t>econstruction</w:t>
      </w:r>
      <w:r w:rsidRPr="00365A83">
        <w:rPr>
          <w:rFonts w:asciiTheme="majorHAnsi" w:hAnsiTheme="majorHAnsi" w:cs="Times New Roman"/>
          <w:i/>
          <w:iCs/>
        </w:rPr>
        <w:t xml:space="preserve">, </w:t>
      </w:r>
      <w:r w:rsidR="00F6088F">
        <w:rPr>
          <w:rFonts w:asciiTheme="majorHAnsi" w:hAnsiTheme="majorHAnsi" w:cs="Times New Roman"/>
          <w:i/>
          <w:iCs/>
          <w:lang w:val="en-US"/>
        </w:rPr>
        <w:t>Islamic Land Law</w:t>
      </w:r>
    </w:p>
    <w:p w14:paraId="1C68C2C8" w14:textId="77777777" w:rsidR="00AC7B71" w:rsidRDefault="00AC7B71" w:rsidP="003831A1">
      <w:pPr>
        <w:spacing w:after="0"/>
        <w:rPr>
          <w:rFonts w:asciiTheme="majorHAnsi" w:hAnsiTheme="majorHAnsi"/>
          <w:sz w:val="24"/>
          <w:szCs w:val="24"/>
          <w:lang w:eastAsia="id-ID"/>
        </w:rPr>
      </w:pPr>
    </w:p>
    <w:tbl>
      <w:tblPr>
        <w:tblStyle w:val="TableGrid"/>
        <w:tblW w:w="8432" w:type="dxa"/>
        <w:jc w:val="center"/>
        <w:tblLook w:val="04A0" w:firstRow="1" w:lastRow="0" w:firstColumn="1" w:lastColumn="0" w:noHBand="0" w:noVBand="1"/>
      </w:tblPr>
      <w:tblGrid>
        <w:gridCol w:w="2810"/>
        <w:gridCol w:w="2811"/>
        <w:gridCol w:w="2811"/>
      </w:tblGrid>
      <w:tr w:rsidR="00D72DA3" w14:paraId="2A65275A" w14:textId="77777777" w:rsidTr="00D72DA3">
        <w:trPr>
          <w:trHeight w:val="628"/>
          <w:jc w:val="center"/>
        </w:trPr>
        <w:tc>
          <w:tcPr>
            <w:tcW w:w="2810" w:type="dxa"/>
            <w:tcBorders>
              <w:top w:val="single" w:sz="4" w:space="0" w:color="auto"/>
              <w:left w:val="single" w:sz="4" w:space="0" w:color="auto"/>
              <w:bottom w:val="single" w:sz="4" w:space="0" w:color="auto"/>
              <w:right w:val="single" w:sz="4" w:space="0" w:color="auto"/>
            </w:tcBorders>
            <w:vAlign w:val="center"/>
            <w:hideMark/>
          </w:tcPr>
          <w:p w14:paraId="2686F148" w14:textId="77777777" w:rsidR="00D72DA3" w:rsidRDefault="00D72DA3">
            <w:pPr>
              <w:jc w:val="center"/>
              <w:rPr>
                <w:rFonts w:asciiTheme="majorHAnsi" w:hAnsiTheme="majorHAnsi" w:cs="Arial"/>
                <w:iCs/>
                <w:sz w:val="24"/>
                <w:szCs w:val="24"/>
              </w:rPr>
            </w:pPr>
            <w:r>
              <w:rPr>
                <w:rFonts w:asciiTheme="majorHAnsi" w:hAnsiTheme="majorHAnsi" w:cs="Arial"/>
                <w:iCs/>
                <w:sz w:val="24"/>
                <w:szCs w:val="24"/>
              </w:rPr>
              <w:t>Accepted:</w:t>
            </w:r>
          </w:p>
          <w:p w14:paraId="21E3163F" w14:textId="3E3D8E0C" w:rsidR="00D72DA3" w:rsidRDefault="00D72DA3">
            <w:pPr>
              <w:jc w:val="center"/>
              <w:rPr>
                <w:rFonts w:asciiTheme="majorHAnsi" w:hAnsiTheme="majorHAnsi" w:cs="Arial"/>
                <w:iCs/>
                <w:sz w:val="24"/>
                <w:szCs w:val="24"/>
              </w:rPr>
            </w:pPr>
            <w:r>
              <w:rPr>
                <w:rFonts w:asciiTheme="majorHAnsi" w:hAnsiTheme="majorHAnsi" w:cs="Arial"/>
                <w:iCs/>
                <w:sz w:val="24"/>
                <w:szCs w:val="24"/>
              </w:rPr>
              <w:t>Agustus 20 2019</w:t>
            </w:r>
          </w:p>
        </w:tc>
        <w:tc>
          <w:tcPr>
            <w:tcW w:w="2811" w:type="dxa"/>
            <w:tcBorders>
              <w:top w:val="single" w:sz="4" w:space="0" w:color="auto"/>
              <w:left w:val="single" w:sz="4" w:space="0" w:color="auto"/>
              <w:bottom w:val="single" w:sz="4" w:space="0" w:color="auto"/>
              <w:right w:val="single" w:sz="4" w:space="0" w:color="auto"/>
            </w:tcBorders>
            <w:vAlign w:val="center"/>
            <w:hideMark/>
          </w:tcPr>
          <w:p w14:paraId="1FD9467B" w14:textId="77777777" w:rsidR="00D72DA3" w:rsidRDefault="00D72DA3">
            <w:pPr>
              <w:jc w:val="center"/>
              <w:rPr>
                <w:rFonts w:asciiTheme="majorHAnsi" w:hAnsiTheme="majorHAnsi" w:cs="Arial"/>
                <w:iCs/>
                <w:sz w:val="24"/>
                <w:szCs w:val="24"/>
              </w:rPr>
            </w:pPr>
            <w:r>
              <w:rPr>
                <w:rFonts w:asciiTheme="majorHAnsi" w:hAnsiTheme="majorHAnsi" w:cs="Arial"/>
                <w:iCs/>
                <w:sz w:val="24"/>
                <w:szCs w:val="24"/>
              </w:rPr>
              <w:t>Reviewed:</w:t>
            </w:r>
          </w:p>
          <w:p w14:paraId="6D719D1F" w14:textId="1B361164" w:rsidR="00D72DA3" w:rsidRDefault="00D72DA3">
            <w:pPr>
              <w:jc w:val="center"/>
              <w:rPr>
                <w:rFonts w:asciiTheme="majorHAnsi" w:hAnsiTheme="majorHAnsi" w:cs="Arial"/>
                <w:iCs/>
                <w:sz w:val="24"/>
                <w:szCs w:val="24"/>
              </w:rPr>
            </w:pPr>
            <w:r>
              <w:rPr>
                <w:rFonts w:asciiTheme="majorHAnsi" w:hAnsiTheme="majorHAnsi" w:cs="Arial"/>
                <w:iCs/>
                <w:sz w:val="24"/>
                <w:szCs w:val="24"/>
              </w:rPr>
              <w:t>September 06 2019</w:t>
            </w:r>
          </w:p>
        </w:tc>
        <w:tc>
          <w:tcPr>
            <w:tcW w:w="2811" w:type="dxa"/>
            <w:tcBorders>
              <w:top w:val="single" w:sz="4" w:space="0" w:color="auto"/>
              <w:left w:val="single" w:sz="4" w:space="0" w:color="auto"/>
              <w:bottom w:val="single" w:sz="4" w:space="0" w:color="auto"/>
              <w:right w:val="single" w:sz="4" w:space="0" w:color="auto"/>
            </w:tcBorders>
            <w:vAlign w:val="center"/>
            <w:hideMark/>
          </w:tcPr>
          <w:p w14:paraId="3AA59032" w14:textId="77777777" w:rsidR="00D72DA3" w:rsidRDefault="00D72DA3">
            <w:pPr>
              <w:jc w:val="center"/>
              <w:rPr>
                <w:rFonts w:asciiTheme="majorHAnsi" w:hAnsiTheme="majorHAnsi" w:cs="Arial"/>
                <w:iCs/>
                <w:sz w:val="24"/>
                <w:szCs w:val="24"/>
              </w:rPr>
            </w:pPr>
            <w:r>
              <w:rPr>
                <w:rFonts w:asciiTheme="majorHAnsi" w:hAnsiTheme="majorHAnsi" w:cs="Arial"/>
                <w:iCs/>
                <w:sz w:val="24"/>
                <w:szCs w:val="24"/>
              </w:rPr>
              <w:t>Publised:</w:t>
            </w:r>
          </w:p>
          <w:p w14:paraId="7C999139" w14:textId="77777777" w:rsidR="00D72DA3" w:rsidRDefault="00D72DA3">
            <w:pPr>
              <w:jc w:val="center"/>
              <w:rPr>
                <w:rFonts w:asciiTheme="majorHAnsi" w:hAnsiTheme="majorHAnsi" w:cs="Arial"/>
                <w:iCs/>
                <w:sz w:val="24"/>
                <w:szCs w:val="24"/>
              </w:rPr>
            </w:pPr>
            <w:r>
              <w:rPr>
                <w:rFonts w:asciiTheme="majorHAnsi" w:hAnsiTheme="majorHAnsi" w:cs="Arial"/>
                <w:iCs/>
                <w:sz w:val="24"/>
                <w:szCs w:val="24"/>
              </w:rPr>
              <w:t>Oktober 30 2019</w:t>
            </w:r>
          </w:p>
        </w:tc>
      </w:tr>
    </w:tbl>
    <w:p w14:paraId="4D2A4F72" w14:textId="77777777" w:rsidR="008F0876" w:rsidRPr="00A03B7A" w:rsidRDefault="008F0876" w:rsidP="003831A1">
      <w:pPr>
        <w:spacing w:after="0"/>
        <w:rPr>
          <w:rFonts w:asciiTheme="majorHAnsi" w:hAnsiTheme="majorHAnsi"/>
          <w:sz w:val="24"/>
          <w:szCs w:val="24"/>
          <w:lang w:eastAsia="id-ID"/>
        </w:rPr>
      </w:pPr>
    </w:p>
    <w:p w14:paraId="7A052501" w14:textId="77777777" w:rsidR="0048326B" w:rsidRPr="00A03B7A" w:rsidRDefault="00AC7B71" w:rsidP="003831A1">
      <w:pPr>
        <w:pStyle w:val="ListParagraph"/>
        <w:numPr>
          <w:ilvl w:val="0"/>
          <w:numId w:val="5"/>
        </w:numPr>
        <w:spacing w:after="0"/>
        <w:ind w:left="360"/>
        <w:jc w:val="both"/>
        <w:rPr>
          <w:rFonts w:asciiTheme="majorHAnsi" w:hAnsiTheme="majorHAnsi"/>
          <w:b/>
          <w:bCs/>
          <w:sz w:val="24"/>
          <w:szCs w:val="24"/>
        </w:rPr>
      </w:pPr>
      <w:r w:rsidRPr="00A03B7A">
        <w:rPr>
          <w:rFonts w:asciiTheme="majorHAnsi" w:hAnsiTheme="majorHAnsi"/>
          <w:b/>
          <w:bCs/>
          <w:sz w:val="24"/>
          <w:szCs w:val="24"/>
        </w:rPr>
        <w:t>Pendahuluan</w:t>
      </w:r>
      <w:r w:rsidR="00B7468B" w:rsidRPr="00A03B7A">
        <w:rPr>
          <w:rFonts w:asciiTheme="majorHAnsi" w:hAnsiTheme="majorHAnsi"/>
          <w:b/>
          <w:bCs/>
          <w:sz w:val="24"/>
          <w:szCs w:val="24"/>
        </w:rPr>
        <w:t xml:space="preserve"> </w:t>
      </w:r>
    </w:p>
    <w:p w14:paraId="3CB0F2C1" w14:textId="58C79F5F" w:rsidR="002A1ECC" w:rsidRDefault="007D5928" w:rsidP="003831A1">
      <w:pPr>
        <w:spacing w:after="0"/>
        <w:ind w:firstLine="567"/>
        <w:jc w:val="both"/>
        <w:rPr>
          <w:rFonts w:asciiTheme="majorHAnsi" w:hAnsiTheme="majorHAnsi" w:cs="Times New Roman"/>
          <w:sz w:val="24"/>
          <w:szCs w:val="24"/>
        </w:rPr>
      </w:pPr>
      <w:r w:rsidRPr="007D5928">
        <w:rPr>
          <w:rFonts w:asciiTheme="majorHAnsi" w:hAnsiTheme="majorHAnsi" w:cs="Times New Roman"/>
          <w:sz w:val="24"/>
          <w:szCs w:val="24"/>
        </w:rPr>
        <w:t>Allah telah menjadikan bumi untuk kepentingan bersama semua makhluk Allah. Tidak ada hak istimewa pada satu pihak atau kelompok untuk memonopoli atau menguasai bumi untuk kepentingan mereka sendiri, tetapi justru yang ditekankan adalah bagaimana bumi itu dikelola secara adil untuk kemakmuran dan kesejahteraan bersama. Berikut beberapa petikan ayat-ayat al-Qur’an yang mendukung pernyataan itu:</w:t>
      </w:r>
    </w:p>
    <w:p w14:paraId="5EB83B66" w14:textId="5D4DFFDB" w:rsidR="005678E8" w:rsidRPr="005678E8" w:rsidRDefault="005678E8" w:rsidP="005678E8">
      <w:pPr>
        <w:spacing w:after="0"/>
        <w:ind w:firstLine="567"/>
        <w:jc w:val="both"/>
        <w:rPr>
          <w:rFonts w:asciiTheme="majorHAnsi" w:hAnsiTheme="majorHAnsi" w:cs="Times New Roman"/>
          <w:sz w:val="24"/>
          <w:szCs w:val="24"/>
          <w:lang w:val="en-US"/>
        </w:rPr>
      </w:pPr>
      <w:r w:rsidRPr="002A1ECC">
        <w:rPr>
          <w:rFonts w:asciiTheme="majorHAnsi" w:hAnsiTheme="majorHAnsi" w:cs="Times New Roman"/>
          <w:sz w:val="24"/>
          <w:szCs w:val="24"/>
        </w:rPr>
        <w:t>Sebagaimana dalam Al-Qur’an surah A</w:t>
      </w:r>
      <w:r>
        <w:rPr>
          <w:rFonts w:asciiTheme="majorHAnsi" w:hAnsiTheme="majorHAnsi" w:cs="Times New Roman"/>
          <w:sz w:val="24"/>
          <w:szCs w:val="24"/>
          <w:lang w:val="en-US"/>
        </w:rPr>
        <w:t>l</w:t>
      </w:r>
      <w:r w:rsidRPr="002A1ECC">
        <w:rPr>
          <w:rFonts w:asciiTheme="majorHAnsi" w:hAnsiTheme="majorHAnsi" w:cs="Times New Roman"/>
          <w:sz w:val="24"/>
          <w:szCs w:val="24"/>
        </w:rPr>
        <w:t>-</w:t>
      </w:r>
      <w:r>
        <w:rPr>
          <w:rFonts w:asciiTheme="majorHAnsi" w:hAnsiTheme="majorHAnsi" w:cs="Times New Roman"/>
          <w:sz w:val="24"/>
          <w:szCs w:val="24"/>
          <w:lang w:val="en-US"/>
        </w:rPr>
        <w:t>Rahman</w:t>
      </w:r>
      <w:r w:rsidRPr="002A1ECC">
        <w:rPr>
          <w:rFonts w:asciiTheme="majorHAnsi" w:hAnsiTheme="majorHAnsi" w:cs="Times New Roman"/>
          <w:sz w:val="24"/>
          <w:szCs w:val="24"/>
        </w:rPr>
        <w:t>:1</w:t>
      </w:r>
      <w:r>
        <w:rPr>
          <w:rFonts w:asciiTheme="majorHAnsi" w:hAnsiTheme="majorHAnsi" w:cs="Times New Roman"/>
          <w:sz w:val="24"/>
          <w:szCs w:val="24"/>
          <w:lang w:val="en-US"/>
        </w:rPr>
        <w:t>0</w:t>
      </w:r>
    </w:p>
    <w:p w14:paraId="65835DA6" w14:textId="69672DBD" w:rsidR="005678E8" w:rsidRPr="00E56D80" w:rsidRDefault="005678E8" w:rsidP="00E56D80">
      <w:pPr>
        <w:pStyle w:val="ListParagraph"/>
        <w:bidi/>
        <w:spacing w:after="0"/>
        <w:ind w:left="426" w:right="566"/>
        <w:rPr>
          <w:rFonts w:ascii="Arial" w:hAnsi="Arial" w:cs="Arial"/>
          <w:sz w:val="28"/>
          <w:szCs w:val="28"/>
          <w:lang w:bidi="ar-QA"/>
        </w:rPr>
      </w:pPr>
      <w:r w:rsidRPr="00E56D80">
        <w:rPr>
          <w:rFonts w:ascii="Arial" w:hAnsi="Arial" w:cs="Arial"/>
          <w:sz w:val="28"/>
          <w:szCs w:val="28"/>
          <w:rtl/>
          <w:lang w:bidi="ar-QA"/>
        </w:rPr>
        <w:t>وَالأرْضَ</w:t>
      </w:r>
      <w:r w:rsidRPr="00E56D80">
        <w:rPr>
          <w:rFonts w:ascii="Arial" w:hAnsi="Arial" w:cs="Arial" w:hint="cs"/>
          <w:sz w:val="28"/>
          <w:szCs w:val="28"/>
          <w:rtl/>
          <w:lang w:bidi="ar-QA"/>
        </w:rPr>
        <w:t xml:space="preserve"> </w:t>
      </w:r>
      <w:r w:rsidRPr="00E56D80">
        <w:rPr>
          <w:rFonts w:ascii="Arial" w:hAnsi="Arial" w:cs="Arial"/>
          <w:sz w:val="28"/>
          <w:szCs w:val="28"/>
          <w:rtl/>
          <w:lang w:bidi="ar-QA"/>
        </w:rPr>
        <w:t>وَضَعَهَا لِلأنَامِ</w:t>
      </w:r>
    </w:p>
    <w:p w14:paraId="0A385DE4" w14:textId="40F5540B" w:rsidR="005678E8" w:rsidRPr="005678E8" w:rsidRDefault="005678E8" w:rsidP="005678E8">
      <w:pPr>
        <w:pStyle w:val="ListParagraph"/>
        <w:spacing w:after="0"/>
        <w:ind w:left="426" w:right="424"/>
        <w:rPr>
          <w:rFonts w:asciiTheme="majorHAnsi" w:hAnsiTheme="majorHAnsi" w:cs="Times New Roman"/>
          <w:noProof/>
          <w:sz w:val="24"/>
          <w:szCs w:val="24"/>
          <w:rtl/>
        </w:rPr>
      </w:pPr>
      <w:r>
        <w:rPr>
          <w:rFonts w:asciiTheme="majorHAnsi" w:hAnsiTheme="majorHAnsi" w:cs="Times New Roman"/>
          <w:sz w:val="24"/>
          <w:szCs w:val="24"/>
          <w:rtl/>
          <w:lang w:bidi="ar-QA"/>
        </w:rPr>
        <w:t xml:space="preserve">  </w:t>
      </w:r>
      <w:r w:rsidRPr="002A1ECC">
        <w:rPr>
          <w:rFonts w:asciiTheme="majorHAnsi" w:hAnsiTheme="majorHAnsi" w:cs="Times New Roman"/>
          <w:i/>
          <w:sz w:val="24"/>
          <w:szCs w:val="24"/>
        </w:rPr>
        <w:t xml:space="preserve">Artinya: </w:t>
      </w:r>
      <w:r>
        <w:rPr>
          <w:rFonts w:asciiTheme="majorHAnsi" w:hAnsiTheme="majorHAnsi" w:cs="Times New Roman"/>
          <w:i/>
          <w:sz w:val="24"/>
          <w:szCs w:val="24"/>
          <w:lang w:val="en-US"/>
        </w:rPr>
        <w:t>Bumi diciptakan untuk semua makhluk</w:t>
      </w:r>
      <w:r>
        <w:rPr>
          <w:rFonts w:asciiTheme="majorHAnsi" w:hAnsiTheme="majorHAnsi" w:cs="Times New Roman"/>
          <w:i/>
          <w:noProof/>
          <w:sz w:val="24"/>
          <w:szCs w:val="24"/>
        </w:rPr>
        <w:t xml:space="preserve"> </w:t>
      </w:r>
      <w:r>
        <w:rPr>
          <w:rFonts w:asciiTheme="majorHAnsi" w:hAnsiTheme="majorHAnsi" w:cs="Times New Roman"/>
          <w:noProof/>
          <w:sz w:val="24"/>
          <w:szCs w:val="24"/>
        </w:rPr>
        <w:t>(</w:t>
      </w:r>
      <w:r w:rsidRPr="005678E8">
        <w:rPr>
          <w:rFonts w:asciiTheme="majorHAnsi" w:hAnsiTheme="majorHAnsi" w:cs="Times New Roman"/>
          <w:noProof/>
          <w:sz w:val="24"/>
          <w:szCs w:val="24"/>
        </w:rPr>
        <w:t>QS. Ar-Rahman :10</w:t>
      </w:r>
      <w:r w:rsidRPr="00897CCD">
        <w:rPr>
          <w:rFonts w:asciiTheme="majorHAnsi" w:hAnsiTheme="majorHAnsi" w:cs="Times New Roman"/>
          <w:noProof/>
          <w:sz w:val="24"/>
          <w:szCs w:val="24"/>
        </w:rPr>
        <w:t>)</w:t>
      </w:r>
      <w:r w:rsidRPr="005678E8">
        <w:rPr>
          <w:rFonts w:asciiTheme="majorHAnsi" w:hAnsiTheme="majorHAnsi" w:cs="Times New Roman"/>
          <w:noProof/>
          <w:sz w:val="24"/>
          <w:szCs w:val="24"/>
        </w:rPr>
        <w:t>.</w:t>
      </w:r>
    </w:p>
    <w:p w14:paraId="468C3379" w14:textId="77777777" w:rsidR="005678E8" w:rsidRDefault="005678E8" w:rsidP="005678E8">
      <w:pPr>
        <w:spacing w:after="0"/>
        <w:ind w:firstLine="567"/>
        <w:jc w:val="both"/>
        <w:rPr>
          <w:rFonts w:asciiTheme="majorHAnsi" w:hAnsiTheme="majorHAnsi" w:cs="Times New Roman"/>
          <w:sz w:val="24"/>
          <w:szCs w:val="24"/>
          <w:lang w:bidi="ar-QA"/>
        </w:rPr>
      </w:pPr>
    </w:p>
    <w:p w14:paraId="273CFB18" w14:textId="0CC78F1F" w:rsidR="005678E8" w:rsidRPr="005678E8" w:rsidRDefault="005678E8" w:rsidP="005678E8">
      <w:pPr>
        <w:spacing w:after="0"/>
        <w:ind w:firstLine="567"/>
        <w:jc w:val="both"/>
        <w:rPr>
          <w:rFonts w:asciiTheme="majorHAnsi" w:hAnsiTheme="majorHAnsi" w:cs="Times New Roman"/>
          <w:sz w:val="24"/>
          <w:szCs w:val="24"/>
          <w:lang w:val="en-US"/>
        </w:rPr>
      </w:pPr>
      <w:r w:rsidRPr="002A1ECC">
        <w:rPr>
          <w:rFonts w:asciiTheme="majorHAnsi" w:hAnsiTheme="majorHAnsi" w:cs="Times New Roman"/>
          <w:sz w:val="24"/>
          <w:szCs w:val="24"/>
        </w:rPr>
        <w:t>Al-Qur’an surah A</w:t>
      </w:r>
      <w:r>
        <w:rPr>
          <w:rFonts w:asciiTheme="majorHAnsi" w:hAnsiTheme="majorHAnsi" w:cs="Times New Roman"/>
          <w:sz w:val="24"/>
          <w:szCs w:val="24"/>
          <w:lang w:val="en-US"/>
        </w:rPr>
        <w:t>l</w:t>
      </w:r>
      <w:r w:rsidRPr="002A1ECC">
        <w:rPr>
          <w:rFonts w:asciiTheme="majorHAnsi" w:hAnsiTheme="majorHAnsi" w:cs="Times New Roman"/>
          <w:sz w:val="24"/>
          <w:szCs w:val="24"/>
        </w:rPr>
        <w:t>-</w:t>
      </w:r>
      <w:r>
        <w:rPr>
          <w:rFonts w:asciiTheme="majorHAnsi" w:hAnsiTheme="majorHAnsi" w:cs="Times New Roman"/>
          <w:sz w:val="24"/>
          <w:szCs w:val="24"/>
          <w:lang w:val="en-US"/>
        </w:rPr>
        <w:t>A’raf</w:t>
      </w:r>
      <w:r w:rsidRPr="002A1ECC">
        <w:rPr>
          <w:rFonts w:asciiTheme="majorHAnsi" w:hAnsiTheme="majorHAnsi" w:cs="Times New Roman"/>
          <w:sz w:val="24"/>
          <w:szCs w:val="24"/>
        </w:rPr>
        <w:t>:</w:t>
      </w:r>
      <w:r>
        <w:rPr>
          <w:rFonts w:asciiTheme="majorHAnsi" w:hAnsiTheme="majorHAnsi" w:cs="Times New Roman"/>
          <w:sz w:val="24"/>
          <w:szCs w:val="24"/>
          <w:lang w:val="en-US"/>
        </w:rPr>
        <w:t>24</w:t>
      </w:r>
    </w:p>
    <w:p w14:paraId="7E1C7192" w14:textId="29C857FB" w:rsidR="005678E8" w:rsidRPr="00E56D80" w:rsidRDefault="005678E8" w:rsidP="00E56D80">
      <w:pPr>
        <w:pStyle w:val="ListParagraph"/>
        <w:bidi/>
        <w:spacing w:after="0"/>
        <w:ind w:left="426" w:right="566"/>
        <w:rPr>
          <w:rFonts w:ascii="Arial" w:hAnsi="Arial" w:cs="Arial"/>
          <w:sz w:val="28"/>
          <w:szCs w:val="28"/>
          <w:lang w:bidi="ar-QA"/>
        </w:rPr>
      </w:pPr>
      <w:r w:rsidRPr="00E56D80">
        <w:rPr>
          <w:rFonts w:ascii="Arial" w:hAnsi="Arial" w:cs="Arial"/>
          <w:sz w:val="28"/>
          <w:szCs w:val="28"/>
          <w:rtl/>
          <w:lang w:bidi="ar-QA"/>
        </w:rPr>
        <w:t>وَلَكُمْ فِي الأرْضِ مُسْتَقَرٌّ وَمَتَاعٌ إِلَى حِين</w:t>
      </w:r>
    </w:p>
    <w:p w14:paraId="3854C602" w14:textId="622B044F" w:rsidR="005678E8" w:rsidRPr="00FF10A1" w:rsidRDefault="005678E8" w:rsidP="00FF10A1">
      <w:pPr>
        <w:pStyle w:val="ListParagraph"/>
        <w:spacing w:after="0"/>
        <w:ind w:left="1560" w:right="-1" w:hanging="1134"/>
        <w:rPr>
          <w:rFonts w:asciiTheme="majorHAnsi" w:hAnsiTheme="majorHAnsi" w:cs="Times New Roman"/>
          <w:i/>
          <w:sz w:val="24"/>
          <w:szCs w:val="24"/>
          <w:lang w:val="en-US"/>
        </w:rPr>
      </w:pPr>
      <w:r w:rsidRPr="00FF10A1">
        <w:rPr>
          <w:rFonts w:asciiTheme="majorHAnsi" w:hAnsiTheme="majorHAnsi" w:cs="Times New Roman" w:hint="cs"/>
          <w:i/>
          <w:sz w:val="24"/>
          <w:szCs w:val="24"/>
          <w:rtl/>
          <w:lang w:val="en-US"/>
        </w:rPr>
        <w:t xml:space="preserve">  </w:t>
      </w:r>
      <w:r w:rsidRPr="00FF10A1">
        <w:rPr>
          <w:rFonts w:asciiTheme="majorHAnsi" w:hAnsiTheme="majorHAnsi" w:cs="Times New Roman"/>
          <w:i/>
          <w:sz w:val="24"/>
          <w:szCs w:val="24"/>
          <w:rtl/>
          <w:lang w:val="en-US"/>
        </w:rPr>
        <w:t xml:space="preserve">  </w:t>
      </w:r>
      <w:r w:rsidRPr="00FF10A1">
        <w:rPr>
          <w:rFonts w:asciiTheme="majorHAnsi" w:hAnsiTheme="majorHAnsi" w:cs="Times New Roman"/>
          <w:i/>
          <w:sz w:val="24"/>
          <w:szCs w:val="24"/>
          <w:lang w:val="en-US"/>
        </w:rPr>
        <w:t xml:space="preserve">Artinya: </w:t>
      </w:r>
      <w:r w:rsidR="00FF10A1" w:rsidRPr="00FF10A1">
        <w:rPr>
          <w:rFonts w:asciiTheme="majorHAnsi" w:hAnsiTheme="majorHAnsi" w:cs="Times New Roman"/>
          <w:i/>
          <w:sz w:val="24"/>
          <w:szCs w:val="24"/>
          <w:lang w:val="en-US"/>
        </w:rPr>
        <w:t>Bumi diciptakan sebagai tempat hidup dan fasilitas bagimu hingga kini. (QS. Al-</w:t>
      </w:r>
      <w:proofErr w:type="gramStart"/>
      <w:r w:rsidR="00FF10A1" w:rsidRPr="00FF10A1">
        <w:rPr>
          <w:rFonts w:asciiTheme="majorHAnsi" w:hAnsiTheme="majorHAnsi" w:cs="Times New Roman"/>
          <w:i/>
          <w:sz w:val="24"/>
          <w:szCs w:val="24"/>
          <w:lang w:val="en-US"/>
        </w:rPr>
        <w:t xml:space="preserve">‘Araf </w:t>
      </w:r>
      <w:r w:rsidR="00FF10A1">
        <w:rPr>
          <w:rFonts w:asciiTheme="majorHAnsi" w:hAnsiTheme="majorHAnsi" w:cs="Times New Roman"/>
          <w:i/>
          <w:sz w:val="24"/>
          <w:szCs w:val="24"/>
          <w:lang w:val="en-US"/>
        </w:rPr>
        <w:t>:</w:t>
      </w:r>
      <w:r w:rsidR="00FF10A1" w:rsidRPr="00FF10A1">
        <w:rPr>
          <w:rFonts w:asciiTheme="majorHAnsi" w:hAnsiTheme="majorHAnsi" w:cs="Times New Roman"/>
          <w:i/>
          <w:sz w:val="24"/>
          <w:szCs w:val="24"/>
          <w:lang w:val="en-US"/>
        </w:rPr>
        <w:t>24</w:t>
      </w:r>
      <w:proofErr w:type="gramEnd"/>
      <w:r w:rsidR="00FF10A1" w:rsidRPr="00FF10A1">
        <w:rPr>
          <w:rFonts w:asciiTheme="majorHAnsi" w:hAnsiTheme="majorHAnsi" w:cs="Times New Roman"/>
          <w:i/>
          <w:sz w:val="24"/>
          <w:szCs w:val="24"/>
          <w:lang w:val="en-US"/>
        </w:rPr>
        <w:t>)</w:t>
      </w:r>
    </w:p>
    <w:p w14:paraId="0B9F8127" w14:textId="77777777" w:rsidR="005678E8" w:rsidRDefault="005678E8" w:rsidP="005678E8">
      <w:pPr>
        <w:spacing w:after="0"/>
        <w:ind w:firstLine="567"/>
        <w:jc w:val="both"/>
        <w:rPr>
          <w:rFonts w:asciiTheme="majorHAnsi" w:hAnsiTheme="majorHAnsi" w:cs="Times New Roman"/>
          <w:sz w:val="24"/>
          <w:szCs w:val="24"/>
          <w:lang w:bidi="ar-QA"/>
        </w:rPr>
      </w:pPr>
    </w:p>
    <w:p w14:paraId="2BEEC07E" w14:textId="00A75D6B" w:rsidR="00FF10A1" w:rsidRPr="00FF10A1" w:rsidRDefault="00FF10A1" w:rsidP="00FF10A1">
      <w:pPr>
        <w:spacing w:after="0"/>
        <w:ind w:firstLine="567"/>
        <w:jc w:val="both"/>
        <w:rPr>
          <w:rFonts w:asciiTheme="majorHAnsi" w:hAnsiTheme="majorHAnsi" w:cs="Times New Roman"/>
          <w:sz w:val="24"/>
          <w:szCs w:val="24"/>
        </w:rPr>
      </w:pPr>
      <w:r w:rsidRPr="00FF10A1">
        <w:rPr>
          <w:rFonts w:asciiTheme="majorHAnsi" w:hAnsiTheme="majorHAnsi" w:cs="Times New Roman"/>
          <w:sz w:val="24"/>
          <w:szCs w:val="24"/>
        </w:rPr>
        <w:lastRenderedPageBreak/>
        <w:t>Senada dengan isi kandungan ayat al-Qur’an di</w:t>
      </w:r>
      <w:r>
        <w:rPr>
          <w:rFonts w:asciiTheme="majorHAnsi" w:hAnsiTheme="majorHAnsi" w:cs="Times New Roman"/>
          <w:sz w:val="24"/>
          <w:szCs w:val="24"/>
          <w:lang w:val="en-US"/>
        </w:rPr>
        <w:t xml:space="preserve"> </w:t>
      </w:r>
      <w:r w:rsidRPr="00FF10A1">
        <w:rPr>
          <w:rFonts w:asciiTheme="majorHAnsi" w:hAnsiTheme="majorHAnsi" w:cs="Times New Roman"/>
          <w:sz w:val="24"/>
          <w:szCs w:val="24"/>
        </w:rPr>
        <w:t>atas, mengenai dasar-dasar pen-dayaguna-an dan pemanfaatan bumi dan seluruh isinya, secara konstitusional UUD 1945 dalam Pasal 33 ayat (3) telah memberikan dasar landasan bahwa bumi dan air serta kekayaan alam yang terkandung di dalamnya dikuasai oleh Negara dan dipergunakan untuk sebesar-besarnya kemakmuran rakyat.</w:t>
      </w:r>
      <w:r w:rsidRPr="00FF10A1">
        <w:rPr>
          <w:rFonts w:asciiTheme="majorHAnsi" w:hAnsiTheme="majorHAnsi"/>
        </w:rPr>
        <w:t xml:space="preserve"> </w:t>
      </w:r>
    </w:p>
    <w:p w14:paraId="015B5C72" w14:textId="7427F005" w:rsidR="00FF10A1" w:rsidRPr="00FF10A1" w:rsidRDefault="00FF10A1" w:rsidP="00FF10A1">
      <w:pPr>
        <w:spacing w:after="0"/>
        <w:ind w:firstLine="567"/>
        <w:jc w:val="both"/>
        <w:rPr>
          <w:rFonts w:asciiTheme="majorHAnsi" w:hAnsiTheme="majorHAnsi" w:cs="Times New Roman"/>
          <w:sz w:val="24"/>
          <w:szCs w:val="24"/>
        </w:rPr>
      </w:pPr>
      <w:r w:rsidRPr="00FF10A1">
        <w:rPr>
          <w:rFonts w:asciiTheme="majorHAnsi" w:hAnsiTheme="majorHAnsi" w:cs="Times New Roman"/>
          <w:sz w:val="24"/>
          <w:szCs w:val="24"/>
        </w:rPr>
        <w:t xml:space="preserve"> Selain itu, dijelaskan pula dalam Undang-Undang Pokok Agraria (Undang-Undang No. 5 Tahun 1960) dalam Pasal 2 ayat (1) menyebutkan bahwa bumi, air dan ruang angkasa termasuk kekayaan alam yang terkandung di</w:t>
      </w:r>
      <w:r>
        <w:rPr>
          <w:rFonts w:asciiTheme="majorHAnsi" w:hAnsiTheme="majorHAnsi" w:cs="Times New Roman"/>
          <w:sz w:val="24"/>
          <w:szCs w:val="24"/>
          <w:lang w:val="en-US"/>
        </w:rPr>
        <w:t xml:space="preserve"> </w:t>
      </w:r>
      <w:r w:rsidRPr="00FF10A1">
        <w:rPr>
          <w:rFonts w:asciiTheme="majorHAnsi" w:hAnsiTheme="majorHAnsi" w:cs="Times New Roman"/>
          <w:sz w:val="24"/>
          <w:szCs w:val="24"/>
        </w:rPr>
        <w:t>dalamnya pada tingkat yang tertinggi dikuasai oleh Negara sebagai organ</w:t>
      </w:r>
      <w:r>
        <w:rPr>
          <w:rFonts w:asciiTheme="majorHAnsi" w:hAnsiTheme="majorHAnsi" w:cs="Times New Roman"/>
          <w:sz w:val="24"/>
          <w:szCs w:val="24"/>
        </w:rPr>
        <w:t>isasi kekuasaan seluruh rakyat</w:t>
      </w:r>
      <w:r>
        <w:rPr>
          <w:rFonts w:asciiTheme="majorHAnsi" w:hAnsiTheme="majorHAnsi" w:cs="Times New Roman"/>
          <w:sz w:val="24"/>
          <w:szCs w:val="24"/>
          <w:lang w:val="en-US"/>
        </w:rPr>
        <w:t xml:space="preserve"> (Gautama, 1997)</w:t>
      </w:r>
      <w:r>
        <w:rPr>
          <w:rFonts w:asciiTheme="majorHAnsi" w:hAnsiTheme="majorHAnsi" w:cs="Times New Roman"/>
          <w:sz w:val="24"/>
          <w:szCs w:val="24"/>
        </w:rPr>
        <w:t>.</w:t>
      </w:r>
    </w:p>
    <w:p w14:paraId="28F63D82" w14:textId="3808A7D6" w:rsidR="00FF10A1" w:rsidRPr="00FF10A1" w:rsidRDefault="00FF10A1" w:rsidP="00FF10A1">
      <w:pPr>
        <w:spacing w:after="0"/>
        <w:ind w:firstLine="567"/>
        <w:jc w:val="both"/>
        <w:rPr>
          <w:rFonts w:asciiTheme="majorHAnsi" w:hAnsiTheme="majorHAnsi" w:cs="Times New Roman"/>
          <w:sz w:val="24"/>
          <w:szCs w:val="24"/>
        </w:rPr>
      </w:pPr>
      <w:r w:rsidRPr="00FF10A1">
        <w:rPr>
          <w:rFonts w:asciiTheme="majorHAnsi" w:hAnsiTheme="majorHAnsi" w:cs="Times New Roman"/>
          <w:sz w:val="24"/>
          <w:szCs w:val="24"/>
        </w:rPr>
        <w:t>Ketetapan undang-undang Republik Indonseia diatas adalah tanggapan atas problem terbesar yang dihadapi oleh banyak Negara muslim dalam mewujudkan kesejahteraan social. Hal itu disebabkan adanya konsentrasi kepemilikan sarana-sarana produksi. Jika situasi ini tidak segera dikoreksi dengan mengadopsi gerakan-gerakan perubahan yang diajarkan oleh syariah Islam tentunya, maka akan semakin sulit mencapai kemajuan yang berarti dalam mewujudkan tujuan-tujuan egalitarian Islam</w:t>
      </w:r>
      <w:r>
        <w:rPr>
          <w:rFonts w:asciiTheme="majorHAnsi" w:hAnsiTheme="majorHAnsi" w:cs="Times New Roman"/>
          <w:sz w:val="24"/>
          <w:szCs w:val="24"/>
          <w:lang w:val="en-US"/>
        </w:rPr>
        <w:t xml:space="preserve"> (Chapra, 2000)</w:t>
      </w:r>
      <w:r w:rsidRPr="00FF10A1">
        <w:rPr>
          <w:rFonts w:asciiTheme="majorHAnsi" w:hAnsiTheme="majorHAnsi" w:cs="Times New Roman"/>
          <w:sz w:val="24"/>
          <w:szCs w:val="24"/>
        </w:rPr>
        <w:t>.</w:t>
      </w:r>
    </w:p>
    <w:p w14:paraId="09A271A2" w14:textId="77777777" w:rsidR="00FF10A1" w:rsidRPr="00FF10A1" w:rsidRDefault="00FF10A1" w:rsidP="00FF10A1">
      <w:pPr>
        <w:spacing w:after="0"/>
        <w:ind w:firstLine="567"/>
        <w:jc w:val="both"/>
        <w:rPr>
          <w:rFonts w:asciiTheme="majorHAnsi" w:hAnsiTheme="majorHAnsi" w:cs="Times New Roman"/>
          <w:sz w:val="24"/>
          <w:szCs w:val="24"/>
        </w:rPr>
      </w:pPr>
      <w:r w:rsidRPr="00FF10A1">
        <w:rPr>
          <w:rFonts w:asciiTheme="majorHAnsi" w:hAnsiTheme="majorHAnsi" w:cs="Times New Roman"/>
          <w:sz w:val="24"/>
          <w:szCs w:val="24"/>
        </w:rPr>
        <w:t>Di wilayah-wilayah pedesaan, dimana banyak warga muslim bertempat tinggal, sejumlah kecil tuan-tuan tanah mengontrol sebagian besar petani, dan sejumlah pemilik modal besar memiliki kekuasaan monopoli akses keuangan. Para tuan tanah dan pemilik modal besar ini telah lama memegang kendali kekuasaan atas penduduk petani dengan modal terbatas dan lahan yang tidak seberapa. Pada akhirnya hal demikian menimbulkan kesenjangan ekonomi karena terjadinya eksploitasi penduduk miskin pedesaan, yang hanya dimanfaatkan oleh para pemilik lahan luas dan memiliki modal besar.</w:t>
      </w:r>
    </w:p>
    <w:p w14:paraId="37EE04D1" w14:textId="77777777" w:rsidR="00FF10A1" w:rsidRPr="00FF10A1" w:rsidRDefault="00FF10A1" w:rsidP="00FF10A1">
      <w:pPr>
        <w:spacing w:after="0"/>
        <w:ind w:firstLine="567"/>
        <w:jc w:val="both"/>
        <w:rPr>
          <w:rFonts w:asciiTheme="majorHAnsi" w:hAnsiTheme="majorHAnsi" w:cs="Times New Roman"/>
          <w:sz w:val="24"/>
          <w:szCs w:val="24"/>
        </w:rPr>
      </w:pPr>
      <w:r w:rsidRPr="00FF10A1">
        <w:rPr>
          <w:rFonts w:asciiTheme="majorHAnsi" w:hAnsiTheme="majorHAnsi" w:cs="Times New Roman"/>
          <w:sz w:val="24"/>
          <w:szCs w:val="24"/>
        </w:rPr>
        <w:t>Oleh karena usaha dalam memperbaiki kondisi sosio-ekonomi masyarakat pedesaan adalah hal yang tidak sederhana, maka dibutuhkan gerakan land reforms yang berkisar pada ukuran kepemilikan tanah dan syarat pinjam-sewa yang memihak terhadap masyarakat kecil dengan lahan sempit dan modal terbatas.</w:t>
      </w:r>
    </w:p>
    <w:p w14:paraId="413BA785" w14:textId="77777777" w:rsidR="00FF10A1" w:rsidRPr="00FF10A1" w:rsidRDefault="00FF10A1" w:rsidP="00FF10A1">
      <w:pPr>
        <w:spacing w:after="0"/>
        <w:ind w:firstLine="567"/>
        <w:jc w:val="both"/>
        <w:rPr>
          <w:rFonts w:asciiTheme="majorHAnsi" w:hAnsiTheme="majorHAnsi" w:cs="Times New Roman"/>
          <w:sz w:val="24"/>
          <w:szCs w:val="24"/>
        </w:rPr>
      </w:pPr>
      <w:r w:rsidRPr="00FF10A1">
        <w:rPr>
          <w:rFonts w:asciiTheme="majorHAnsi" w:hAnsiTheme="majorHAnsi" w:cs="Times New Roman"/>
          <w:sz w:val="24"/>
          <w:szCs w:val="24"/>
        </w:rPr>
        <w:t xml:space="preserve">Dalam situasi normal, Islam tidak memberikan gambaran mengenai batasan kekayaan individu. Akan tetapi permasalahan yang sedang dihadapi oleh Negara-negara muslim saat ini adalah upaya untuk memindahkan konsentrasi kekayaan yang berlebihan berdasarkan hukum Islam yang relevan dengan kebutuhan zaman. Islam memang memberikan otoritas kepada Negara untuk melakukan semua tindakan yang diperlukan bagi terciptanya kemaslahatan ummat sepanjang tidak bertentangan dengan syariah. </w:t>
      </w:r>
    </w:p>
    <w:p w14:paraId="012A60A1" w14:textId="77777777" w:rsidR="005678E8" w:rsidRDefault="005678E8" w:rsidP="00FF10A1">
      <w:pPr>
        <w:spacing w:after="0"/>
        <w:jc w:val="both"/>
        <w:rPr>
          <w:rFonts w:asciiTheme="majorHAnsi" w:hAnsiTheme="majorHAnsi" w:cs="Times New Roman"/>
          <w:sz w:val="24"/>
          <w:szCs w:val="24"/>
          <w:lang w:bidi="ar-QA"/>
        </w:rPr>
      </w:pPr>
    </w:p>
    <w:p w14:paraId="4F073B73" w14:textId="77777777" w:rsidR="002A1ECC" w:rsidRDefault="002A1ECC" w:rsidP="003831A1">
      <w:pPr>
        <w:spacing w:after="0"/>
        <w:ind w:firstLine="567"/>
        <w:jc w:val="both"/>
        <w:rPr>
          <w:rFonts w:asciiTheme="majorHAnsi" w:hAnsiTheme="majorHAnsi"/>
          <w:sz w:val="24"/>
          <w:szCs w:val="24"/>
        </w:rPr>
      </w:pPr>
    </w:p>
    <w:p w14:paraId="3F1B98FB" w14:textId="77777777" w:rsidR="00FF10A1" w:rsidRDefault="00FF10A1" w:rsidP="003831A1">
      <w:pPr>
        <w:spacing w:after="0"/>
        <w:ind w:firstLine="567"/>
        <w:jc w:val="both"/>
        <w:rPr>
          <w:rFonts w:asciiTheme="majorHAnsi" w:hAnsiTheme="majorHAnsi"/>
          <w:sz w:val="24"/>
          <w:szCs w:val="24"/>
        </w:rPr>
      </w:pPr>
    </w:p>
    <w:p w14:paraId="20C89FAA" w14:textId="77777777" w:rsidR="00FF10A1" w:rsidRDefault="00FF10A1" w:rsidP="003831A1">
      <w:pPr>
        <w:spacing w:after="0"/>
        <w:ind w:firstLine="567"/>
        <w:jc w:val="both"/>
        <w:rPr>
          <w:rFonts w:asciiTheme="majorHAnsi" w:hAnsiTheme="majorHAnsi"/>
          <w:sz w:val="24"/>
          <w:szCs w:val="24"/>
        </w:rPr>
      </w:pPr>
    </w:p>
    <w:p w14:paraId="60F9E9CF" w14:textId="6B734914" w:rsidR="002533F2" w:rsidRPr="00A03B7A" w:rsidRDefault="002533F2" w:rsidP="003831A1">
      <w:pPr>
        <w:pStyle w:val="ListParagraph"/>
        <w:numPr>
          <w:ilvl w:val="0"/>
          <w:numId w:val="5"/>
        </w:numPr>
        <w:spacing w:after="0"/>
        <w:ind w:left="360"/>
        <w:jc w:val="both"/>
        <w:rPr>
          <w:rFonts w:asciiTheme="majorHAnsi" w:hAnsiTheme="majorHAnsi"/>
          <w:b/>
          <w:bCs/>
          <w:sz w:val="24"/>
          <w:szCs w:val="24"/>
        </w:rPr>
      </w:pPr>
      <w:r w:rsidRPr="00A03B7A">
        <w:rPr>
          <w:rFonts w:asciiTheme="majorHAnsi" w:hAnsiTheme="majorHAnsi"/>
          <w:b/>
          <w:bCs/>
          <w:sz w:val="24"/>
          <w:szCs w:val="24"/>
        </w:rPr>
        <w:t>Metode</w:t>
      </w:r>
      <w:r w:rsidR="00403204">
        <w:rPr>
          <w:rFonts w:asciiTheme="majorHAnsi" w:hAnsiTheme="majorHAnsi"/>
          <w:b/>
          <w:bCs/>
          <w:sz w:val="24"/>
          <w:szCs w:val="24"/>
        </w:rPr>
        <w:t xml:space="preserve"> Penelitian</w:t>
      </w:r>
    </w:p>
    <w:p w14:paraId="302D7D4C" w14:textId="55DBE9A9" w:rsidR="00BA5ED2" w:rsidRPr="008410A1" w:rsidRDefault="00FF10A1" w:rsidP="008410A1">
      <w:pPr>
        <w:spacing w:after="0"/>
        <w:ind w:firstLine="567"/>
        <w:jc w:val="both"/>
        <w:rPr>
          <w:rFonts w:asciiTheme="majorHAnsi" w:hAnsiTheme="majorHAnsi" w:cs="Times New Roman"/>
          <w:sz w:val="24"/>
          <w:szCs w:val="24"/>
          <w:lang w:bidi="ar-IQ"/>
        </w:rPr>
      </w:pPr>
      <w:r w:rsidRPr="008410A1">
        <w:rPr>
          <w:rFonts w:asciiTheme="majorHAnsi" w:hAnsiTheme="majorHAnsi" w:cs="Times New Roman"/>
          <w:sz w:val="24"/>
          <w:szCs w:val="24"/>
          <w:lang w:bidi="ar-IQ"/>
        </w:rPr>
        <w:t>Penelitian ini dilakukan dengan menggunakan pendekatan kualitatif dengan  maksud untuk mengetahui bagaimana makna keberadaan program Desa Informasi dalam pandangan warga perdesaan yang menjadi sasaran program. Adapun proses pengumpulan data mengandalkan metode observasi dan wawancara. Observasi dilakukan pada kondisi sosial masyarakat pedesaan yang rata rata mata pencahariannya adalah sebagaai petani. Lalu apa respon mereka melihat tanah bengkok itu dikelola oleh aparatur desa. Sementara itu wawacara dilakukan pada segenap informan kunci, seperti pengelola ,tokoh masyarakat, perangkat desa, dan informan lain yang dianggap mengetahui pola pemanfaatan tanah bengkok. Dalam riset yang sudah dilakukan, pelaksanaan desa pemanfaatan tanah bengkok ini dievaluasi secara komprehensif. Namun, untuk penulisan artikel ini Penulis hanya memfokuskan pada aspek yuridis Permendagri No. 04 Tahun 2007 dan Pandangan Hukum Islam tentang pemanfaatan tanah bengkok oleh pemerintah desa.</w:t>
      </w:r>
    </w:p>
    <w:p w14:paraId="589BED54" w14:textId="189E4DD4" w:rsidR="00C144FE" w:rsidRPr="008410A1" w:rsidRDefault="00C144FE" w:rsidP="008410A1">
      <w:pPr>
        <w:spacing w:after="0"/>
        <w:ind w:firstLine="567"/>
        <w:jc w:val="both"/>
        <w:rPr>
          <w:rFonts w:asciiTheme="majorHAnsi" w:hAnsiTheme="majorHAnsi" w:cs="Times New Roman"/>
          <w:sz w:val="24"/>
          <w:szCs w:val="24"/>
          <w:lang w:bidi="ar-IQ"/>
        </w:rPr>
      </w:pPr>
    </w:p>
    <w:p w14:paraId="70EC98F0" w14:textId="6F0F37EA" w:rsidR="00C144FE" w:rsidRDefault="00C144FE" w:rsidP="003831A1">
      <w:pPr>
        <w:pStyle w:val="ListParagraph"/>
        <w:numPr>
          <w:ilvl w:val="0"/>
          <w:numId w:val="5"/>
        </w:numPr>
        <w:spacing w:after="0"/>
        <w:ind w:left="360"/>
        <w:jc w:val="both"/>
        <w:rPr>
          <w:rFonts w:asciiTheme="majorHAnsi" w:hAnsiTheme="majorHAnsi"/>
          <w:b/>
          <w:bCs/>
          <w:sz w:val="24"/>
          <w:szCs w:val="24"/>
        </w:rPr>
      </w:pPr>
      <w:r w:rsidRPr="00A03B7A">
        <w:rPr>
          <w:rFonts w:asciiTheme="majorHAnsi" w:hAnsiTheme="majorHAnsi"/>
          <w:b/>
          <w:bCs/>
          <w:sz w:val="24"/>
          <w:szCs w:val="24"/>
        </w:rPr>
        <w:t>Hasil dan Pembahasan</w:t>
      </w:r>
    </w:p>
    <w:p w14:paraId="625FEA71" w14:textId="1735449C" w:rsidR="00E842C7" w:rsidRPr="00E842C7" w:rsidRDefault="00E842C7" w:rsidP="00E842C7">
      <w:pPr>
        <w:spacing w:after="0"/>
        <w:jc w:val="both"/>
        <w:rPr>
          <w:rFonts w:asciiTheme="majorHAnsi" w:hAnsiTheme="majorHAnsi" w:cs="Times New Roman"/>
          <w:b/>
          <w:bCs/>
          <w:sz w:val="24"/>
          <w:szCs w:val="24"/>
          <w:lang w:val="en-MY"/>
        </w:rPr>
      </w:pPr>
      <w:r w:rsidRPr="00E842C7">
        <w:rPr>
          <w:rFonts w:asciiTheme="majorHAnsi" w:hAnsiTheme="majorHAnsi" w:cs="Times New Roman"/>
          <w:b/>
          <w:bCs/>
          <w:sz w:val="24"/>
          <w:szCs w:val="24"/>
          <w:lang w:val="en-MY"/>
        </w:rPr>
        <w:t>Tanah Sebagai Sumber Produksi</w:t>
      </w:r>
    </w:p>
    <w:p w14:paraId="7195C5BF" w14:textId="3547EF37" w:rsidR="00E842C7" w:rsidRDefault="00E842C7" w:rsidP="00E842C7">
      <w:pPr>
        <w:spacing w:after="0"/>
        <w:ind w:firstLine="720"/>
        <w:jc w:val="both"/>
        <w:rPr>
          <w:rFonts w:asciiTheme="majorHAnsi" w:hAnsiTheme="majorHAnsi" w:cs="Times New Roman"/>
          <w:sz w:val="24"/>
          <w:szCs w:val="24"/>
          <w:lang w:val="en-MY"/>
        </w:rPr>
      </w:pPr>
      <w:r w:rsidRPr="00E842C7">
        <w:rPr>
          <w:rFonts w:asciiTheme="majorHAnsi" w:hAnsiTheme="majorHAnsi" w:cs="Times New Roman"/>
          <w:sz w:val="24"/>
          <w:szCs w:val="24"/>
          <w:lang w:val="en-MY"/>
        </w:rPr>
        <w:t>Dalam perspektif ekonomi, tanah merupakan salah satu faktor produksi</w:t>
      </w:r>
      <w:bookmarkStart w:id="0" w:name="_ftnref10"/>
      <w:bookmarkEnd w:id="0"/>
      <w:r w:rsidRPr="00E842C7">
        <w:rPr>
          <w:rFonts w:asciiTheme="majorHAnsi" w:hAnsiTheme="majorHAnsi" w:cs="Times New Roman"/>
          <w:sz w:val="24"/>
          <w:szCs w:val="24"/>
          <w:lang w:val="en-MY"/>
        </w:rPr>
        <w:t xml:space="preserve"> yang sangat esensial, sehingga dalam kepemilikannya </w:t>
      </w:r>
      <w:proofErr w:type="gramStart"/>
      <w:r w:rsidRPr="00E842C7">
        <w:rPr>
          <w:rFonts w:asciiTheme="majorHAnsi" w:hAnsiTheme="majorHAnsi" w:cs="Times New Roman"/>
          <w:sz w:val="24"/>
          <w:szCs w:val="24"/>
          <w:lang w:val="en-MY"/>
        </w:rPr>
        <w:t>ia</w:t>
      </w:r>
      <w:proofErr w:type="gramEnd"/>
      <w:r w:rsidRPr="00E842C7">
        <w:rPr>
          <w:rFonts w:asciiTheme="majorHAnsi" w:hAnsiTheme="majorHAnsi" w:cs="Times New Roman"/>
          <w:sz w:val="24"/>
          <w:szCs w:val="24"/>
          <w:lang w:val="en-MY"/>
        </w:rPr>
        <w:t xml:space="preserve"> sangat penting.</w:t>
      </w:r>
      <w:bookmarkStart w:id="1" w:name="_ftnref11"/>
      <w:bookmarkEnd w:id="1"/>
      <w:r w:rsidRPr="00E842C7">
        <w:rPr>
          <w:rFonts w:asciiTheme="majorHAnsi" w:hAnsiTheme="majorHAnsi" w:cs="Times New Roman"/>
          <w:sz w:val="24"/>
          <w:szCs w:val="24"/>
          <w:lang w:val="en-MY"/>
        </w:rPr>
        <w:t xml:space="preserve"> Oleh karena itu kemakmuran suatu bangsa tergantung pada penyelesaiannya secara adil dan bijaksana dalam hal pertanahan.</w:t>
      </w:r>
      <w:bookmarkStart w:id="2" w:name="_ftnref12"/>
      <w:bookmarkEnd w:id="2"/>
      <w:r w:rsidRPr="00E842C7">
        <w:rPr>
          <w:rFonts w:asciiTheme="majorHAnsi" w:hAnsiTheme="majorHAnsi" w:cs="Times New Roman"/>
          <w:sz w:val="24"/>
          <w:szCs w:val="24"/>
          <w:lang w:val="en-MY"/>
        </w:rPr>
        <w:t xml:space="preserve"> Di sektor pertanian, misalnya, petani tidak mungkin bekerja siang dan malam serta mengubah </w:t>
      </w:r>
      <w:proofErr w:type="gramStart"/>
      <w:r w:rsidRPr="00E842C7">
        <w:rPr>
          <w:rFonts w:asciiTheme="majorHAnsi" w:hAnsiTheme="majorHAnsi" w:cs="Times New Roman"/>
          <w:sz w:val="24"/>
          <w:szCs w:val="24"/>
          <w:lang w:val="en-MY"/>
        </w:rPr>
        <w:t>padang</w:t>
      </w:r>
      <w:proofErr w:type="gramEnd"/>
      <w:r w:rsidRPr="00E842C7">
        <w:rPr>
          <w:rFonts w:asciiTheme="majorHAnsi" w:hAnsiTheme="majorHAnsi" w:cs="Times New Roman"/>
          <w:sz w:val="24"/>
          <w:szCs w:val="24"/>
          <w:lang w:val="en-MY"/>
        </w:rPr>
        <w:t xml:space="preserve"> ilalang menjadi kebun-kebun jika ia hanya berstatus sebagai penyewa</w:t>
      </w:r>
      <w:r>
        <w:rPr>
          <w:rFonts w:asciiTheme="majorHAnsi" w:hAnsiTheme="majorHAnsi" w:cs="Times New Roman"/>
          <w:sz w:val="24"/>
          <w:szCs w:val="24"/>
          <w:lang w:val="en-MY"/>
        </w:rPr>
        <w:t xml:space="preserve"> (Rahman, 1995)</w:t>
      </w:r>
      <w:r w:rsidRPr="00E842C7">
        <w:rPr>
          <w:rFonts w:asciiTheme="majorHAnsi" w:hAnsiTheme="majorHAnsi" w:cs="Times New Roman"/>
          <w:sz w:val="24"/>
          <w:szCs w:val="24"/>
          <w:lang w:val="en-MY"/>
        </w:rPr>
        <w:t>.</w:t>
      </w:r>
    </w:p>
    <w:p w14:paraId="19D02F9E" w14:textId="59E725CA" w:rsidR="00E842C7" w:rsidRDefault="00E842C7" w:rsidP="00E842C7">
      <w:pPr>
        <w:spacing w:after="0"/>
        <w:ind w:firstLine="720"/>
        <w:jc w:val="both"/>
        <w:rPr>
          <w:rFonts w:asciiTheme="majorHAnsi" w:hAnsiTheme="majorHAnsi" w:cs="Times New Roman"/>
          <w:sz w:val="24"/>
          <w:szCs w:val="24"/>
          <w:lang w:val="en-MY"/>
        </w:rPr>
      </w:pPr>
      <w:r w:rsidRPr="00E842C7">
        <w:rPr>
          <w:rFonts w:asciiTheme="majorHAnsi" w:hAnsiTheme="majorHAnsi" w:cs="Times New Roman"/>
          <w:sz w:val="24"/>
          <w:szCs w:val="24"/>
          <w:lang w:val="en-MY"/>
        </w:rPr>
        <w:t>Disamping mereduksi ukuran kepemilikan tanah, perlu juga untuk mereformasi syarat-syarat pinjam-sewa. Meskipun dalam kerangka mewujudkan keadilan antara pemilik tanah dengan penyewa lahan merupakan kesepakatan diantara kalangan para fuqha’ dan semua madzhab fiqih, tapi pada hakikatnya penyewaan tanah adalah salah satu isu paling controversial dalam literature kajian ilmu fiqh</w:t>
      </w:r>
      <w:r>
        <w:rPr>
          <w:rFonts w:asciiTheme="majorHAnsi" w:hAnsiTheme="majorHAnsi" w:cs="Times New Roman"/>
          <w:sz w:val="24"/>
          <w:szCs w:val="24"/>
          <w:lang w:val="en-MY"/>
        </w:rPr>
        <w:t xml:space="preserve"> (</w:t>
      </w:r>
      <w:r w:rsidR="003C764D">
        <w:rPr>
          <w:rFonts w:asciiTheme="majorHAnsi" w:hAnsiTheme="majorHAnsi" w:cs="Times New Roman"/>
          <w:sz w:val="24"/>
          <w:szCs w:val="24"/>
          <w:lang w:val="en-MY"/>
        </w:rPr>
        <w:t>An</w:t>
      </w:r>
      <w:r>
        <w:rPr>
          <w:rFonts w:asciiTheme="majorHAnsi" w:hAnsiTheme="majorHAnsi" w:cs="Times New Roman"/>
          <w:sz w:val="24"/>
          <w:szCs w:val="24"/>
          <w:lang w:val="en-MY"/>
        </w:rPr>
        <w:t>to, 2003)</w:t>
      </w:r>
      <w:r w:rsidRPr="00E842C7">
        <w:rPr>
          <w:rFonts w:asciiTheme="majorHAnsi" w:hAnsiTheme="majorHAnsi" w:cs="Times New Roman"/>
          <w:sz w:val="24"/>
          <w:szCs w:val="24"/>
          <w:lang w:val="en-MY"/>
        </w:rPr>
        <w:t>.</w:t>
      </w:r>
    </w:p>
    <w:p w14:paraId="23B0D445" w14:textId="7CD63A19" w:rsidR="00E842C7" w:rsidRDefault="00E842C7" w:rsidP="00E842C7">
      <w:pPr>
        <w:spacing w:after="0"/>
        <w:ind w:firstLine="720"/>
        <w:jc w:val="both"/>
        <w:rPr>
          <w:rFonts w:asciiTheme="majorHAnsi" w:hAnsiTheme="majorHAnsi" w:cs="Times New Roman"/>
          <w:sz w:val="24"/>
          <w:szCs w:val="24"/>
          <w:lang w:val="en-MY"/>
        </w:rPr>
      </w:pPr>
      <w:r w:rsidRPr="00E842C7">
        <w:rPr>
          <w:rFonts w:asciiTheme="majorHAnsi" w:hAnsiTheme="majorHAnsi" w:cs="Times New Roman"/>
          <w:sz w:val="24"/>
          <w:szCs w:val="24"/>
          <w:lang w:val="en-MY"/>
        </w:rPr>
        <w:t xml:space="preserve">Sejumlah kecil </w:t>
      </w:r>
      <w:r w:rsidRPr="00E842C7">
        <w:rPr>
          <w:rFonts w:asciiTheme="majorHAnsi" w:hAnsiTheme="majorHAnsi" w:cs="Times New Roman"/>
          <w:i/>
          <w:sz w:val="24"/>
          <w:szCs w:val="24"/>
          <w:lang w:val="en-MY"/>
        </w:rPr>
        <w:t>fuqaha’</w:t>
      </w:r>
      <w:r w:rsidRPr="00E842C7">
        <w:rPr>
          <w:rFonts w:asciiTheme="majorHAnsi" w:hAnsiTheme="majorHAnsi" w:cs="Times New Roman"/>
          <w:sz w:val="24"/>
          <w:szCs w:val="24"/>
          <w:lang w:val="en-MY"/>
        </w:rPr>
        <w:t xml:space="preserve"> tidak membolehkan bagi hasil pertanian atau pinjam-sewa tanah pertanian karena mereka berpendapat bahwa pemilik tanah itu sendiri yang justru diwajibkan menanami </w:t>
      </w:r>
      <w:proofErr w:type="gramStart"/>
      <w:r w:rsidRPr="00E842C7">
        <w:rPr>
          <w:rFonts w:asciiTheme="majorHAnsi" w:hAnsiTheme="majorHAnsi" w:cs="Times New Roman"/>
          <w:sz w:val="24"/>
          <w:szCs w:val="24"/>
          <w:lang w:val="en-MY"/>
        </w:rPr>
        <w:t>apa</w:t>
      </w:r>
      <w:proofErr w:type="gramEnd"/>
      <w:r w:rsidRPr="00E842C7">
        <w:rPr>
          <w:rFonts w:asciiTheme="majorHAnsi" w:hAnsiTheme="majorHAnsi" w:cs="Times New Roman"/>
          <w:sz w:val="24"/>
          <w:szCs w:val="24"/>
          <w:lang w:val="en-MY"/>
        </w:rPr>
        <w:t xml:space="preserve"> saja yang dapat ia Tanami serta menghibahkan tanah yang tersisa kepada orang lain agar ditanami. Sementara ulama yang lain membolehkan bagi hasil pertanian </w:t>
      </w:r>
      <w:proofErr w:type="gramStart"/>
      <w:r w:rsidRPr="00E842C7">
        <w:rPr>
          <w:rFonts w:asciiTheme="majorHAnsi" w:hAnsiTheme="majorHAnsi" w:cs="Times New Roman"/>
          <w:sz w:val="24"/>
          <w:szCs w:val="24"/>
          <w:lang w:val="en-MY"/>
        </w:rPr>
        <w:t>akan</w:t>
      </w:r>
      <w:proofErr w:type="gramEnd"/>
      <w:r w:rsidRPr="00E842C7">
        <w:rPr>
          <w:rFonts w:asciiTheme="majorHAnsi" w:hAnsiTheme="majorHAnsi" w:cs="Times New Roman"/>
          <w:sz w:val="24"/>
          <w:szCs w:val="24"/>
          <w:lang w:val="en-MY"/>
        </w:rPr>
        <w:t xml:space="preserve"> tetapi melarang sewa tanah. Pendapat mereka ini disandarkan pada praktek yang dilakukan oleh Rasulullah SAW., yang meskipun pada awalnya melarang </w:t>
      </w:r>
      <w:proofErr w:type="gramStart"/>
      <w:r w:rsidRPr="00E842C7">
        <w:rPr>
          <w:rFonts w:asciiTheme="majorHAnsi" w:hAnsiTheme="majorHAnsi" w:cs="Times New Roman"/>
          <w:sz w:val="24"/>
          <w:szCs w:val="24"/>
          <w:lang w:val="en-MY"/>
        </w:rPr>
        <w:t>akan</w:t>
      </w:r>
      <w:proofErr w:type="gramEnd"/>
      <w:r w:rsidRPr="00E842C7">
        <w:rPr>
          <w:rFonts w:asciiTheme="majorHAnsi" w:hAnsiTheme="majorHAnsi" w:cs="Times New Roman"/>
          <w:sz w:val="24"/>
          <w:szCs w:val="24"/>
          <w:lang w:val="en-MY"/>
        </w:rPr>
        <w:t xml:space="preserve"> tetapi pada </w:t>
      </w:r>
      <w:r w:rsidRPr="00E842C7">
        <w:rPr>
          <w:rFonts w:asciiTheme="majorHAnsi" w:hAnsiTheme="majorHAnsi" w:cs="Times New Roman"/>
          <w:sz w:val="24"/>
          <w:szCs w:val="24"/>
          <w:lang w:val="en-MY"/>
        </w:rPr>
        <w:lastRenderedPageBreak/>
        <w:t>akhirnya baginda Nabi membolehkan bagi hasil pertanian. Hal ini pada akhirnya menjadi praktek yang berkembang dan terus diterapkan oleh para sahabat dan para Tabi’in</w:t>
      </w:r>
      <w:r>
        <w:rPr>
          <w:rFonts w:asciiTheme="majorHAnsi" w:hAnsiTheme="majorHAnsi" w:cs="Times New Roman"/>
          <w:sz w:val="24"/>
          <w:szCs w:val="24"/>
          <w:lang w:val="en-MY"/>
        </w:rPr>
        <w:t xml:space="preserve"> (An Nabhani, 1996)</w:t>
      </w:r>
      <w:r w:rsidRPr="00E842C7">
        <w:rPr>
          <w:rFonts w:asciiTheme="majorHAnsi" w:hAnsiTheme="majorHAnsi" w:cs="Times New Roman"/>
          <w:sz w:val="24"/>
          <w:szCs w:val="24"/>
          <w:lang w:val="en-MY"/>
        </w:rPr>
        <w:t>.</w:t>
      </w:r>
    </w:p>
    <w:p w14:paraId="417FCF1D" w14:textId="0D0C15BD" w:rsidR="00E842C7" w:rsidRPr="00E842C7" w:rsidRDefault="00E842C7" w:rsidP="00E842C7">
      <w:pPr>
        <w:spacing w:after="0"/>
        <w:ind w:firstLine="720"/>
        <w:jc w:val="both"/>
        <w:rPr>
          <w:rFonts w:asciiTheme="majorHAnsi" w:hAnsiTheme="majorHAnsi" w:cs="Times New Roman"/>
          <w:sz w:val="24"/>
          <w:szCs w:val="24"/>
          <w:lang w:val="en-MY"/>
        </w:rPr>
      </w:pPr>
      <w:r w:rsidRPr="00E842C7">
        <w:rPr>
          <w:rFonts w:asciiTheme="majorHAnsi" w:hAnsiTheme="majorHAnsi" w:cs="Times New Roman"/>
          <w:sz w:val="24"/>
          <w:szCs w:val="24"/>
          <w:lang w:val="en-MY"/>
        </w:rPr>
        <w:t>Meskipun demikian, sebagian ulama fiqh berpendapat bahwa kendati pinjam-sewa tanah pertanian itu diperbolehkan, tetapi hukumnya makruh. Menurut mereka, bagi-hasil pertanian dapat dipilih sebagai alternative pertama karena dengan adanya tuntutan kepada kedua belah pihak yakni pemilik tanah dan penggarap, untuk sama-sama terlibat pada saat mendapat kerugian atau ketika memperoleh keuntungan penggarapatan tanah pertanian, hal ini terasa lebih fair dan adanya nilai keadilan diantara keduanya</w:t>
      </w:r>
      <w:r>
        <w:rPr>
          <w:rFonts w:asciiTheme="majorHAnsi" w:hAnsiTheme="majorHAnsi" w:cs="Times New Roman"/>
          <w:sz w:val="24"/>
          <w:szCs w:val="24"/>
          <w:lang w:val="en-MY"/>
        </w:rPr>
        <w:t xml:space="preserve"> (Al Bahiy, 1985)</w:t>
      </w:r>
      <w:r w:rsidRPr="00E842C7">
        <w:rPr>
          <w:rFonts w:asciiTheme="majorHAnsi" w:hAnsiTheme="majorHAnsi" w:cs="Times New Roman"/>
          <w:sz w:val="24"/>
          <w:szCs w:val="24"/>
          <w:lang w:val="en-MY"/>
        </w:rPr>
        <w:t>.</w:t>
      </w:r>
    </w:p>
    <w:p w14:paraId="4FF79899" w14:textId="4DC7A9B6" w:rsidR="00E842C7" w:rsidRDefault="00E842C7" w:rsidP="00E842C7">
      <w:pPr>
        <w:spacing w:after="0"/>
        <w:ind w:firstLine="720"/>
        <w:jc w:val="both"/>
        <w:rPr>
          <w:rFonts w:asciiTheme="majorHAnsi" w:hAnsiTheme="majorHAnsi" w:cs="Times New Roman"/>
          <w:sz w:val="24"/>
          <w:szCs w:val="24"/>
          <w:lang w:val="en-MY"/>
        </w:rPr>
      </w:pPr>
      <w:r w:rsidRPr="00E842C7">
        <w:rPr>
          <w:rFonts w:asciiTheme="majorHAnsi" w:hAnsiTheme="majorHAnsi" w:cs="Times New Roman"/>
          <w:sz w:val="24"/>
          <w:szCs w:val="24"/>
          <w:lang w:val="en-MY"/>
        </w:rPr>
        <w:t xml:space="preserve">Berbeda dengan pinjam-sewa tanah pertanian yang menjamin </w:t>
      </w:r>
      <w:proofErr w:type="gramStart"/>
      <w:r w:rsidRPr="00E842C7">
        <w:rPr>
          <w:rFonts w:asciiTheme="majorHAnsi" w:hAnsiTheme="majorHAnsi" w:cs="Times New Roman"/>
          <w:sz w:val="24"/>
          <w:szCs w:val="24"/>
          <w:lang w:val="en-MY"/>
        </w:rPr>
        <w:t>tuan</w:t>
      </w:r>
      <w:proofErr w:type="gramEnd"/>
      <w:r w:rsidRPr="00E842C7">
        <w:rPr>
          <w:rFonts w:asciiTheme="majorHAnsi" w:hAnsiTheme="majorHAnsi" w:cs="Times New Roman"/>
          <w:sz w:val="24"/>
          <w:szCs w:val="24"/>
          <w:lang w:val="en-MY"/>
        </w:rPr>
        <w:t xml:space="preserve"> tanah secara pasti memperoleh pemasukan tetap, sementara penggarap masih harap-harap cemas apakah akan memperoleh hasil ataukah tidak. Agar adil, para fuqaha’ yang membolehkan penyewaan tanah pertanian mencoba menjamin keadilan bagi penggarap dengan menetapkan sejumlah persyaratan bagi validitas kontrak pinjam-sewa. Misalnya menurut Imam Malik, sekiranya hasil panen tidak memadai dan cendrung gagal atau penyewa tanah tidak mampu berbuat banyak disebabkan adanya bencana alam seperti banjir dan tanah longsor, maka kontrak sewa menjadi tidak berlaku karena adanya resiko yang beg</w:t>
      </w:r>
      <w:r>
        <w:rPr>
          <w:rFonts w:asciiTheme="majorHAnsi" w:hAnsiTheme="majorHAnsi" w:cs="Times New Roman"/>
          <w:sz w:val="24"/>
          <w:szCs w:val="24"/>
          <w:lang w:val="en-MY"/>
        </w:rPr>
        <w:t>itu besar dalam ketidak pastian/</w:t>
      </w:r>
      <w:r w:rsidRPr="00E842C7">
        <w:rPr>
          <w:rFonts w:asciiTheme="majorHAnsi" w:hAnsiTheme="majorHAnsi" w:cs="Times New Roman"/>
          <w:i/>
          <w:sz w:val="24"/>
          <w:szCs w:val="24"/>
          <w:lang w:val="en-MY"/>
        </w:rPr>
        <w:t>gharar</w:t>
      </w:r>
      <w:r>
        <w:rPr>
          <w:rFonts w:asciiTheme="majorHAnsi" w:hAnsiTheme="majorHAnsi" w:cs="Times New Roman"/>
          <w:i/>
          <w:sz w:val="24"/>
          <w:szCs w:val="24"/>
          <w:lang w:val="en-MY"/>
        </w:rPr>
        <w:t xml:space="preserve"> </w:t>
      </w:r>
      <w:r>
        <w:rPr>
          <w:rFonts w:asciiTheme="majorHAnsi" w:hAnsiTheme="majorHAnsi" w:cs="Times New Roman"/>
          <w:sz w:val="24"/>
          <w:szCs w:val="24"/>
          <w:lang w:val="en-MY"/>
        </w:rPr>
        <w:t>(Manan, 1997)</w:t>
      </w:r>
      <w:r w:rsidRPr="00E842C7">
        <w:rPr>
          <w:rFonts w:asciiTheme="majorHAnsi" w:hAnsiTheme="majorHAnsi" w:cs="Times New Roman"/>
          <w:sz w:val="24"/>
          <w:szCs w:val="24"/>
          <w:lang w:val="en-MY"/>
        </w:rPr>
        <w:t>.</w:t>
      </w:r>
    </w:p>
    <w:p w14:paraId="7FC69882" w14:textId="2DD142A9" w:rsidR="00E842C7" w:rsidRDefault="00E842C7" w:rsidP="00E842C7">
      <w:pPr>
        <w:spacing w:after="0"/>
        <w:ind w:firstLine="720"/>
        <w:jc w:val="both"/>
        <w:rPr>
          <w:rFonts w:asciiTheme="majorHAnsi" w:hAnsiTheme="majorHAnsi" w:cs="Times New Roman"/>
          <w:sz w:val="24"/>
          <w:szCs w:val="24"/>
          <w:lang w:val="en-MY"/>
        </w:rPr>
      </w:pPr>
      <w:r w:rsidRPr="00E842C7">
        <w:rPr>
          <w:rFonts w:asciiTheme="majorHAnsi" w:hAnsiTheme="majorHAnsi" w:cs="Times New Roman"/>
          <w:sz w:val="24"/>
          <w:szCs w:val="24"/>
          <w:lang w:val="en-MY"/>
        </w:rPr>
        <w:t>Oleh karena petani yang tidak memiliki lahan sendiri posisinya sangat lemah, dan kemungkinan mereka akan terus demikian dalam jangka waktu yang lama, meskipun telah diberlakukan pemabatasan ukuran pemilikan tanah, konsep kontrak pinjam-sewa tanah pertanian akan tetap menjadi  salah satu sumber ketidak-adilan dan kemiskinan, jika ongkos sewa tanah terlalu tinggi sementara hasilnya belum pasti didapat</w:t>
      </w:r>
      <w:r>
        <w:rPr>
          <w:rFonts w:asciiTheme="majorHAnsi" w:hAnsiTheme="majorHAnsi" w:cs="Times New Roman"/>
          <w:sz w:val="24"/>
          <w:szCs w:val="24"/>
          <w:lang w:val="en-MY"/>
        </w:rPr>
        <w:t xml:space="preserve"> (Kartasapoetra dkk, 1991)</w:t>
      </w:r>
      <w:r w:rsidRPr="00E842C7">
        <w:rPr>
          <w:rFonts w:asciiTheme="majorHAnsi" w:hAnsiTheme="majorHAnsi" w:cs="Times New Roman"/>
          <w:sz w:val="24"/>
          <w:szCs w:val="24"/>
          <w:lang w:val="en-MY"/>
        </w:rPr>
        <w:t>.</w:t>
      </w:r>
    </w:p>
    <w:p w14:paraId="62BF845B" w14:textId="77777777" w:rsidR="00E842C7" w:rsidRDefault="00E842C7" w:rsidP="00E842C7">
      <w:pPr>
        <w:spacing w:after="0"/>
        <w:ind w:firstLine="720"/>
        <w:jc w:val="both"/>
        <w:rPr>
          <w:rFonts w:asciiTheme="majorHAnsi" w:hAnsiTheme="majorHAnsi" w:cs="Times New Roman"/>
          <w:sz w:val="24"/>
          <w:szCs w:val="24"/>
          <w:lang w:val="en-MY"/>
        </w:rPr>
      </w:pPr>
    </w:p>
    <w:p w14:paraId="6EAD4DDA" w14:textId="6BC26276" w:rsidR="00E842C7" w:rsidRPr="00E842C7" w:rsidRDefault="00E842C7" w:rsidP="00E842C7">
      <w:pPr>
        <w:spacing w:after="0"/>
        <w:jc w:val="both"/>
        <w:rPr>
          <w:rFonts w:asciiTheme="majorHAnsi" w:hAnsiTheme="majorHAnsi" w:cs="Times New Roman"/>
          <w:b/>
          <w:bCs/>
          <w:sz w:val="24"/>
          <w:szCs w:val="24"/>
          <w:lang w:val="en-MY"/>
        </w:rPr>
      </w:pPr>
      <w:r>
        <w:rPr>
          <w:rFonts w:asciiTheme="majorHAnsi" w:hAnsiTheme="majorHAnsi" w:cs="Times New Roman"/>
          <w:b/>
          <w:bCs/>
          <w:sz w:val="24"/>
          <w:szCs w:val="24"/>
          <w:lang w:val="en-MY"/>
        </w:rPr>
        <w:t xml:space="preserve">Sistem Pengelolaan </w:t>
      </w:r>
      <w:r w:rsidRPr="00E842C7">
        <w:rPr>
          <w:rFonts w:asciiTheme="majorHAnsi" w:hAnsiTheme="majorHAnsi" w:cs="Times New Roman"/>
          <w:b/>
          <w:bCs/>
          <w:sz w:val="24"/>
          <w:szCs w:val="24"/>
          <w:lang w:val="en-MY"/>
        </w:rPr>
        <w:t xml:space="preserve">Tanah </w:t>
      </w:r>
      <w:r>
        <w:rPr>
          <w:rFonts w:asciiTheme="majorHAnsi" w:hAnsiTheme="majorHAnsi" w:cs="Times New Roman"/>
          <w:b/>
          <w:bCs/>
          <w:sz w:val="24"/>
          <w:szCs w:val="24"/>
          <w:lang w:val="en-MY"/>
        </w:rPr>
        <w:t>dalam Islam</w:t>
      </w:r>
    </w:p>
    <w:p w14:paraId="1279101B" w14:textId="77777777" w:rsidR="00F82528" w:rsidRPr="00F82528" w:rsidRDefault="00F82528" w:rsidP="00F82528">
      <w:pPr>
        <w:spacing w:after="0"/>
        <w:ind w:firstLine="720"/>
        <w:jc w:val="both"/>
        <w:rPr>
          <w:rFonts w:asciiTheme="majorHAnsi" w:hAnsiTheme="majorHAnsi" w:cs="Times New Roman"/>
          <w:sz w:val="24"/>
          <w:szCs w:val="24"/>
          <w:lang w:val="en-MY"/>
        </w:rPr>
      </w:pPr>
      <w:r w:rsidRPr="00F82528">
        <w:rPr>
          <w:rFonts w:asciiTheme="majorHAnsi" w:hAnsiTheme="majorHAnsi" w:cs="Times New Roman"/>
          <w:sz w:val="24"/>
          <w:szCs w:val="24"/>
          <w:lang w:val="en-MY"/>
        </w:rPr>
        <w:t>Tanah merupakan faktor produksi yang penting, sering disebut sebagai faktor produksi asal atau asli (</w:t>
      </w:r>
      <w:r w:rsidRPr="00F82528">
        <w:rPr>
          <w:rFonts w:asciiTheme="majorHAnsi" w:hAnsiTheme="majorHAnsi" w:cs="Times New Roman"/>
          <w:i/>
          <w:sz w:val="24"/>
          <w:szCs w:val="24"/>
          <w:lang w:val="en-MY"/>
        </w:rPr>
        <w:t>original factor of production</w:t>
      </w:r>
      <w:r w:rsidRPr="00F82528">
        <w:rPr>
          <w:rFonts w:asciiTheme="majorHAnsi" w:hAnsiTheme="majorHAnsi" w:cs="Times New Roman"/>
          <w:sz w:val="24"/>
          <w:szCs w:val="24"/>
          <w:lang w:val="en-MY"/>
        </w:rPr>
        <w:t xml:space="preserve">). Tanah merupakan asal muasal dari segala kegiatan produksi. Tanah juga merupakan faktor produksi unik, sebab </w:t>
      </w:r>
      <w:proofErr w:type="gramStart"/>
      <w:r w:rsidRPr="00F82528">
        <w:rPr>
          <w:rFonts w:asciiTheme="majorHAnsi" w:hAnsiTheme="majorHAnsi" w:cs="Times New Roman"/>
          <w:sz w:val="24"/>
          <w:szCs w:val="24"/>
          <w:lang w:val="en-MY"/>
        </w:rPr>
        <w:t>ia</w:t>
      </w:r>
      <w:proofErr w:type="gramEnd"/>
      <w:r w:rsidRPr="00F82528">
        <w:rPr>
          <w:rFonts w:asciiTheme="majorHAnsi" w:hAnsiTheme="majorHAnsi" w:cs="Times New Roman"/>
          <w:sz w:val="24"/>
          <w:szCs w:val="24"/>
          <w:lang w:val="en-MY"/>
        </w:rPr>
        <w:t xml:space="preserve"> tidak diciptakan oleh manusia melainkan manusia tinggal memanfaatkannya. Keunikan tanah yang lain karena ketersediaannya yang sangat terbatas, dalam arti </w:t>
      </w:r>
      <w:proofErr w:type="gramStart"/>
      <w:r w:rsidRPr="00F82528">
        <w:rPr>
          <w:rFonts w:asciiTheme="majorHAnsi" w:hAnsiTheme="majorHAnsi" w:cs="Times New Roman"/>
          <w:sz w:val="24"/>
          <w:szCs w:val="24"/>
          <w:lang w:val="en-MY"/>
        </w:rPr>
        <w:t>ia</w:t>
      </w:r>
      <w:proofErr w:type="gramEnd"/>
      <w:r w:rsidRPr="00F82528">
        <w:rPr>
          <w:rFonts w:asciiTheme="majorHAnsi" w:hAnsiTheme="majorHAnsi" w:cs="Times New Roman"/>
          <w:sz w:val="24"/>
          <w:szCs w:val="24"/>
          <w:lang w:val="en-MY"/>
        </w:rPr>
        <w:t xml:space="preserve"> telah tersedia dalam jumlah yang tetap dan tidak diciptakan lagi. </w:t>
      </w:r>
    </w:p>
    <w:p w14:paraId="2C466DD2" w14:textId="79E01C2C" w:rsidR="00E842C7" w:rsidRPr="00F70BEC" w:rsidRDefault="00F82528" w:rsidP="00F82528">
      <w:pPr>
        <w:spacing w:after="0"/>
        <w:ind w:firstLine="720"/>
        <w:jc w:val="both"/>
        <w:rPr>
          <w:rFonts w:asciiTheme="majorHAnsi" w:hAnsiTheme="majorHAnsi" w:cs="Times New Roman"/>
          <w:sz w:val="24"/>
          <w:szCs w:val="24"/>
          <w:lang w:val="en-MY"/>
        </w:rPr>
      </w:pPr>
      <w:r w:rsidRPr="00F70BEC">
        <w:rPr>
          <w:rFonts w:asciiTheme="majorHAnsi" w:hAnsiTheme="majorHAnsi" w:cs="Times New Roman"/>
          <w:sz w:val="24"/>
          <w:szCs w:val="24"/>
          <w:lang w:val="en-MY"/>
        </w:rPr>
        <w:t xml:space="preserve">Karena penting dan uniknya karakteristik dari tanah ini maka baik kapitalisme maupun sosialisme memberikan perhatian yang sangat besar terhadapnya.Dalam pandangan ekonomi konvensional, tanah merupakan faktor </w:t>
      </w:r>
      <w:r w:rsidRPr="00F70BEC">
        <w:rPr>
          <w:rFonts w:asciiTheme="majorHAnsi" w:hAnsiTheme="majorHAnsi" w:cs="Times New Roman"/>
          <w:sz w:val="24"/>
          <w:szCs w:val="24"/>
          <w:lang w:val="en-MY"/>
        </w:rPr>
        <w:lastRenderedPageBreak/>
        <w:t>produksi yang bersifat tetap (</w:t>
      </w:r>
      <w:r w:rsidRPr="00F70BEC">
        <w:rPr>
          <w:rFonts w:asciiTheme="majorHAnsi" w:hAnsiTheme="majorHAnsi" w:cs="Times New Roman"/>
          <w:i/>
          <w:sz w:val="24"/>
          <w:szCs w:val="24"/>
          <w:lang w:val="en-MY"/>
        </w:rPr>
        <w:t>fixed</w:t>
      </w:r>
      <w:r w:rsidRPr="00F70BEC">
        <w:rPr>
          <w:rFonts w:asciiTheme="majorHAnsi" w:hAnsiTheme="majorHAnsi" w:cs="Times New Roman"/>
          <w:sz w:val="24"/>
          <w:szCs w:val="24"/>
          <w:lang w:val="en-MY"/>
        </w:rPr>
        <w:t>) dalam penawaran. Total penawaran ditentukan oleh kekuatan-kekuatan non-ekonomi dan umumnya tanah tidak dapat diperluas meskipun harga lebih tinggi atau dipersempit meskipun harga rendah. Para ekonom klasik menyebut tanah sebagai “hadiah alam yang orisinil dan tidak ada habis-habisnya”, yang menurut definisi penawaran totalnya tetap atau tidak elastis sempurna</w:t>
      </w:r>
      <w:r w:rsidR="00F70BEC" w:rsidRPr="00F70BEC">
        <w:rPr>
          <w:rFonts w:asciiTheme="majorHAnsi" w:hAnsiTheme="majorHAnsi" w:cs="Times New Roman"/>
          <w:sz w:val="24"/>
          <w:szCs w:val="24"/>
          <w:lang w:val="en-MY"/>
        </w:rPr>
        <w:t xml:space="preserve"> (Samuelson dan Nordhaus, 1999)</w:t>
      </w:r>
      <w:r w:rsidRPr="00F70BEC">
        <w:rPr>
          <w:rFonts w:asciiTheme="majorHAnsi" w:hAnsiTheme="majorHAnsi" w:cs="Times New Roman"/>
          <w:sz w:val="24"/>
          <w:szCs w:val="24"/>
          <w:lang w:val="en-MY"/>
        </w:rPr>
        <w:t>.</w:t>
      </w:r>
    </w:p>
    <w:p w14:paraId="3490C4A6" w14:textId="77777777" w:rsidR="008B53DC" w:rsidRPr="008B53DC" w:rsidRDefault="008B53DC" w:rsidP="008B53DC">
      <w:pPr>
        <w:spacing w:after="0"/>
        <w:ind w:firstLine="720"/>
        <w:jc w:val="both"/>
        <w:rPr>
          <w:rFonts w:asciiTheme="majorHAnsi" w:hAnsiTheme="majorHAnsi" w:cs="Times New Roman"/>
          <w:sz w:val="24"/>
          <w:szCs w:val="24"/>
          <w:lang w:val="en-MY"/>
        </w:rPr>
      </w:pPr>
      <w:r w:rsidRPr="008B53DC">
        <w:rPr>
          <w:rFonts w:asciiTheme="majorHAnsi" w:hAnsiTheme="majorHAnsi" w:cs="Times New Roman"/>
          <w:sz w:val="24"/>
          <w:szCs w:val="24"/>
          <w:lang w:val="en-MY"/>
        </w:rPr>
        <w:t xml:space="preserve">Sementara itu, dalam pandangan Islam, tanah merupakan anugerah Allah yang harus dimanfaatkan secara optimal bagi pencapaian kesejahteraan manusia. Tanah tidak boleh ditelantarkan sebagaimana pula tidak boleh dieksploitasi secara berlebihan sehingga merusaknya. Sebagaimana sumber daya alam lainnya, karakteristik unik yang dimiliki oleh tanah membawa kerumitan dalam penentuan harga dari tanah sebagai faktor produksi asal atau asli. </w:t>
      </w:r>
    </w:p>
    <w:p w14:paraId="30D4D0D9" w14:textId="77777777" w:rsidR="008B53DC" w:rsidRPr="008B53DC" w:rsidRDefault="008B53DC" w:rsidP="008B53DC">
      <w:pPr>
        <w:spacing w:after="0"/>
        <w:ind w:firstLine="720"/>
        <w:jc w:val="both"/>
        <w:rPr>
          <w:rFonts w:asciiTheme="majorHAnsi" w:hAnsiTheme="majorHAnsi" w:cs="Times New Roman"/>
          <w:sz w:val="24"/>
          <w:szCs w:val="24"/>
          <w:lang w:val="en-MY"/>
        </w:rPr>
      </w:pPr>
      <w:r w:rsidRPr="008B53DC">
        <w:rPr>
          <w:rFonts w:asciiTheme="majorHAnsi" w:hAnsiTheme="majorHAnsi" w:cs="Times New Roman"/>
          <w:sz w:val="24"/>
          <w:szCs w:val="24"/>
          <w:lang w:val="en-MY"/>
        </w:rPr>
        <w:t>Permasalahan yang seringkali dihadapi adalah apakah pemilik tanah berhak menentukan harga sebagaimana seorang tenaga kerja menawarkan jasa tenaganya atau seorang pemilik mobil  menyewakan mobilnya, bagaimanakah kedudukan tanah sebagai faktor produksi, apakah penentuan harga tanah sama dengan penentuan harga barang dan jasa pada umumnya, dan sebagainya.</w:t>
      </w:r>
    </w:p>
    <w:p w14:paraId="6F5CE5AD" w14:textId="77777777" w:rsidR="008B53DC" w:rsidRPr="008B53DC" w:rsidRDefault="008B53DC" w:rsidP="008B53DC">
      <w:pPr>
        <w:spacing w:after="0"/>
        <w:ind w:firstLine="720"/>
        <w:jc w:val="both"/>
        <w:rPr>
          <w:rFonts w:asciiTheme="majorHAnsi" w:hAnsiTheme="majorHAnsi" w:cs="Times New Roman"/>
          <w:sz w:val="24"/>
          <w:szCs w:val="24"/>
          <w:lang w:val="en-MY"/>
        </w:rPr>
      </w:pPr>
      <w:r w:rsidRPr="008B53DC">
        <w:rPr>
          <w:rFonts w:asciiTheme="majorHAnsi" w:hAnsiTheme="majorHAnsi" w:cs="Times New Roman"/>
          <w:sz w:val="24"/>
          <w:szCs w:val="24"/>
          <w:lang w:val="en-MY"/>
        </w:rPr>
        <w:t>Hasil kerja seseorang dalam memproduktifkan suatu tanah, misalnya menghidupkan tanah mati (</w:t>
      </w:r>
      <w:r w:rsidRPr="004D0117">
        <w:rPr>
          <w:rFonts w:asciiTheme="majorHAnsi" w:hAnsiTheme="majorHAnsi" w:cs="Times New Roman"/>
          <w:i/>
          <w:sz w:val="24"/>
          <w:szCs w:val="24"/>
          <w:lang w:val="en-MY"/>
        </w:rPr>
        <w:t>ihya’u al mawat</w:t>
      </w:r>
      <w:r w:rsidRPr="008B53DC">
        <w:rPr>
          <w:rFonts w:asciiTheme="majorHAnsi" w:hAnsiTheme="majorHAnsi" w:cs="Times New Roman"/>
          <w:sz w:val="24"/>
          <w:szCs w:val="24"/>
          <w:lang w:val="en-MY"/>
        </w:rPr>
        <w:t>) dan memagari tanah (</w:t>
      </w:r>
      <w:r w:rsidRPr="004D0117">
        <w:rPr>
          <w:rFonts w:asciiTheme="majorHAnsi" w:hAnsiTheme="majorHAnsi" w:cs="Times New Roman"/>
          <w:i/>
          <w:sz w:val="24"/>
          <w:szCs w:val="24"/>
          <w:lang w:val="en-MY"/>
        </w:rPr>
        <w:t>tahjiir</w:t>
      </w:r>
      <w:r w:rsidRPr="008B53DC">
        <w:rPr>
          <w:rFonts w:asciiTheme="majorHAnsi" w:hAnsiTheme="majorHAnsi" w:cs="Times New Roman"/>
          <w:sz w:val="24"/>
          <w:szCs w:val="24"/>
          <w:lang w:val="en-MY"/>
        </w:rPr>
        <w:t>), juga dapat menjadi sebab kepemilikan. Tanah yang mati adalah tanah yang tidak kelihatan bahwa tanah itu pernah dimiliki seseorang, tidak tampak adanya bekas sesuatu seperti pagar (batas-batas wilayah kepemilikan), tanaman atau budidaya tanah lainnya, bangunan, dan lain-lain.</w:t>
      </w:r>
    </w:p>
    <w:p w14:paraId="24EFC96A" w14:textId="031414BF" w:rsidR="00E842C7" w:rsidRDefault="008B53DC" w:rsidP="008B53DC">
      <w:pPr>
        <w:spacing w:after="0"/>
        <w:ind w:firstLine="720"/>
        <w:jc w:val="both"/>
        <w:rPr>
          <w:rFonts w:asciiTheme="majorHAnsi" w:hAnsiTheme="majorHAnsi" w:cs="Times New Roman"/>
          <w:sz w:val="24"/>
          <w:szCs w:val="24"/>
          <w:lang w:val="en-MY"/>
        </w:rPr>
      </w:pPr>
      <w:r w:rsidRPr="008B53DC">
        <w:rPr>
          <w:rFonts w:asciiTheme="majorHAnsi" w:hAnsiTheme="majorHAnsi" w:cs="Times New Roman"/>
          <w:sz w:val="24"/>
          <w:szCs w:val="24"/>
          <w:lang w:val="en-MY"/>
        </w:rPr>
        <w:t>Dalam pandangan sosialisme, semua tanah adalah milik negara sehingga tidak seorang individupun dapat memilikinya. Sistem kepemilikan seperti ini jelas mengabaikan fitrah manusia atas keinginan memiliki, memelihara kepemilikan, dan menggunakannya untuk berbagai kepentingannya</w:t>
      </w:r>
      <w:r w:rsidR="00340B42">
        <w:rPr>
          <w:rFonts w:asciiTheme="majorHAnsi" w:hAnsiTheme="majorHAnsi" w:cs="Times New Roman"/>
          <w:sz w:val="24"/>
          <w:szCs w:val="24"/>
          <w:lang w:val="en-MY"/>
        </w:rPr>
        <w:t xml:space="preserve"> (Sulaiman, 1985)</w:t>
      </w:r>
      <w:r w:rsidRPr="008B53DC">
        <w:rPr>
          <w:rFonts w:asciiTheme="majorHAnsi" w:hAnsiTheme="majorHAnsi" w:cs="Times New Roman"/>
          <w:sz w:val="24"/>
          <w:szCs w:val="24"/>
          <w:lang w:val="en-MY"/>
        </w:rPr>
        <w:t>.</w:t>
      </w:r>
    </w:p>
    <w:p w14:paraId="7C9838B2" w14:textId="77777777" w:rsidR="00340B42" w:rsidRPr="00340B42" w:rsidRDefault="00340B42" w:rsidP="00340B42">
      <w:pPr>
        <w:spacing w:after="0"/>
        <w:ind w:firstLine="720"/>
        <w:jc w:val="both"/>
        <w:rPr>
          <w:rFonts w:asciiTheme="majorHAnsi" w:hAnsiTheme="majorHAnsi" w:cs="Times New Roman"/>
          <w:sz w:val="24"/>
          <w:szCs w:val="24"/>
          <w:lang w:val="en-MY"/>
        </w:rPr>
      </w:pPr>
      <w:r w:rsidRPr="00340B42">
        <w:rPr>
          <w:rFonts w:asciiTheme="majorHAnsi" w:hAnsiTheme="majorHAnsi" w:cs="Times New Roman"/>
          <w:sz w:val="24"/>
          <w:szCs w:val="24"/>
          <w:lang w:val="en-MY"/>
        </w:rPr>
        <w:t>Di samping itu, dalam prakteknya kepemilikan mutlak atas tanah dan sumber daya ekonomi lainnya oleh negara cenderung rawan terhadap penyalahgunaan wewenang oleh para pejabat negara demi kepentingan penguasa ataupun kepentingan kelompoknya.</w:t>
      </w:r>
    </w:p>
    <w:p w14:paraId="76C3FBB9" w14:textId="77777777" w:rsidR="00340B42" w:rsidRPr="00340B42" w:rsidRDefault="00340B42" w:rsidP="00340B42">
      <w:pPr>
        <w:spacing w:after="0"/>
        <w:ind w:firstLine="720"/>
        <w:jc w:val="both"/>
        <w:rPr>
          <w:rFonts w:asciiTheme="majorHAnsi" w:hAnsiTheme="majorHAnsi" w:cs="Times New Roman"/>
          <w:sz w:val="24"/>
          <w:szCs w:val="24"/>
          <w:lang w:val="en-MY"/>
        </w:rPr>
      </w:pPr>
      <w:r w:rsidRPr="00340B42">
        <w:rPr>
          <w:rFonts w:asciiTheme="majorHAnsi" w:hAnsiTheme="majorHAnsi" w:cs="Times New Roman"/>
          <w:sz w:val="24"/>
          <w:szCs w:val="24"/>
          <w:lang w:val="en-MY"/>
        </w:rPr>
        <w:t>Dalam pandangan kapitalisme (liberalisme), penghargaan atas kepemilikan individu benar-benar berlebihan sehingga seringkali tidak memperhatikan harmoni berbagai tingkatan pendapatan dan kekayaan dalam masyarakat. Kelompok kaya dapat menguasai tanah seluas mungkin dan bebas untuk memanfaatkannya atau tidak.</w:t>
      </w:r>
    </w:p>
    <w:p w14:paraId="1580786A" w14:textId="0321491C" w:rsidR="00340B42" w:rsidRDefault="00340B42" w:rsidP="00340B42">
      <w:pPr>
        <w:spacing w:after="0"/>
        <w:ind w:firstLine="720"/>
        <w:jc w:val="both"/>
        <w:rPr>
          <w:rFonts w:asciiTheme="majorHAnsi" w:hAnsiTheme="majorHAnsi" w:cs="Times New Roman"/>
          <w:sz w:val="24"/>
          <w:szCs w:val="24"/>
          <w:lang w:val="en-MY"/>
        </w:rPr>
      </w:pPr>
      <w:r w:rsidRPr="00340B42">
        <w:rPr>
          <w:rFonts w:asciiTheme="majorHAnsi" w:hAnsiTheme="majorHAnsi" w:cs="Times New Roman"/>
          <w:sz w:val="24"/>
          <w:szCs w:val="24"/>
          <w:lang w:val="en-MY"/>
        </w:rPr>
        <w:t xml:space="preserve"> sementara kelompok miskin terpaksa menjadi buruh dengan pendapatan yang rendah. Seringkali terjadi keadaan di mana sejumlah besar tanah milik </w:t>
      </w:r>
      <w:r w:rsidRPr="00340B42">
        <w:rPr>
          <w:rFonts w:asciiTheme="majorHAnsi" w:hAnsiTheme="majorHAnsi" w:cs="Times New Roman"/>
          <w:sz w:val="24"/>
          <w:szCs w:val="24"/>
          <w:lang w:val="en-MY"/>
        </w:rPr>
        <w:lastRenderedPageBreak/>
        <w:t>masyarakat kaya dibiarkan menganggur (karena pemiliknya tidak sempat, tidak mampu, atau tidak mau mengolahnya), sementara banyak orang miskin yang tidak memiliki tanah sejengkalpun. Di sinilah feodalisme dapat tumbuh dengan subur</w:t>
      </w:r>
      <w:r>
        <w:rPr>
          <w:rFonts w:asciiTheme="majorHAnsi" w:hAnsiTheme="majorHAnsi" w:cs="Times New Roman"/>
          <w:sz w:val="24"/>
          <w:szCs w:val="24"/>
          <w:lang w:val="en-MY"/>
        </w:rPr>
        <w:t xml:space="preserve"> </w:t>
      </w:r>
      <w:r w:rsidR="00041961">
        <w:rPr>
          <w:rFonts w:asciiTheme="majorHAnsi" w:hAnsiTheme="majorHAnsi" w:cs="Times New Roman"/>
          <w:sz w:val="24"/>
          <w:szCs w:val="24"/>
          <w:lang w:val="en-MY"/>
        </w:rPr>
        <w:t>(Simarmata, 1997)</w:t>
      </w:r>
      <w:r w:rsidRPr="00340B42">
        <w:rPr>
          <w:rFonts w:asciiTheme="majorHAnsi" w:hAnsiTheme="majorHAnsi" w:cs="Times New Roman"/>
          <w:sz w:val="24"/>
          <w:szCs w:val="24"/>
          <w:lang w:val="en-MY"/>
        </w:rPr>
        <w:t>.</w:t>
      </w:r>
    </w:p>
    <w:p w14:paraId="1E0E9CDC" w14:textId="77777777" w:rsidR="00E842C7" w:rsidRDefault="00E842C7" w:rsidP="00E842C7">
      <w:pPr>
        <w:spacing w:after="0"/>
        <w:ind w:firstLine="720"/>
        <w:jc w:val="both"/>
        <w:rPr>
          <w:rFonts w:asciiTheme="majorHAnsi" w:hAnsiTheme="majorHAnsi" w:cs="Times New Roman"/>
          <w:sz w:val="24"/>
          <w:szCs w:val="24"/>
          <w:lang w:val="en-MY"/>
        </w:rPr>
      </w:pPr>
    </w:p>
    <w:p w14:paraId="56BCABEB" w14:textId="5C2BFC1E" w:rsidR="000D36B0" w:rsidRPr="00E842C7" w:rsidRDefault="000D36B0" w:rsidP="000D36B0">
      <w:pPr>
        <w:spacing w:after="0"/>
        <w:jc w:val="both"/>
        <w:rPr>
          <w:rFonts w:asciiTheme="majorHAnsi" w:hAnsiTheme="majorHAnsi" w:cs="Times New Roman"/>
          <w:b/>
          <w:bCs/>
          <w:sz w:val="24"/>
          <w:szCs w:val="24"/>
          <w:lang w:val="en-MY"/>
        </w:rPr>
      </w:pPr>
      <w:r>
        <w:rPr>
          <w:rFonts w:asciiTheme="majorHAnsi" w:hAnsiTheme="majorHAnsi" w:cs="Times New Roman"/>
          <w:b/>
          <w:bCs/>
          <w:sz w:val="24"/>
          <w:szCs w:val="24"/>
          <w:lang w:val="en-MY"/>
        </w:rPr>
        <w:t>Kewajiban Memanfaatkan Tanah</w:t>
      </w:r>
    </w:p>
    <w:p w14:paraId="0D04BF36" w14:textId="77777777" w:rsidR="00F94BE8" w:rsidRPr="00F94BE8" w:rsidRDefault="00F94BE8" w:rsidP="00F94BE8">
      <w:pPr>
        <w:spacing w:after="0"/>
        <w:ind w:firstLine="720"/>
        <w:jc w:val="both"/>
        <w:rPr>
          <w:rFonts w:asciiTheme="majorHAnsi" w:hAnsiTheme="majorHAnsi" w:cs="Times New Roman"/>
          <w:sz w:val="24"/>
          <w:szCs w:val="24"/>
          <w:lang w:val="en-MY"/>
        </w:rPr>
      </w:pPr>
      <w:r w:rsidRPr="00F94BE8">
        <w:rPr>
          <w:rFonts w:asciiTheme="majorHAnsi" w:hAnsiTheme="majorHAnsi" w:cs="Times New Roman"/>
          <w:sz w:val="24"/>
          <w:szCs w:val="24"/>
          <w:lang w:val="en-MY"/>
        </w:rPr>
        <w:t xml:space="preserve">Seseorang yang memiliki hak milik atas tanah maka </w:t>
      </w:r>
      <w:proofErr w:type="gramStart"/>
      <w:r w:rsidRPr="00F94BE8">
        <w:rPr>
          <w:rFonts w:asciiTheme="majorHAnsi" w:hAnsiTheme="majorHAnsi" w:cs="Times New Roman"/>
          <w:sz w:val="24"/>
          <w:szCs w:val="24"/>
          <w:lang w:val="en-MY"/>
        </w:rPr>
        <w:t>ia</w:t>
      </w:r>
      <w:proofErr w:type="gramEnd"/>
      <w:r w:rsidRPr="00F94BE8">
        <w:rPr>
          <w:rFonts w:asciiTheme="majorHAnsi" w:hAnsiTheme="majorHAnsi" w:cs="Times New Roman"/>
          <w:sz w:val="24"/>
          <w:szCs w:val="24"/>
          <w:lang w:val="en-MY"/>
        </w:rPr>
        <w:t xml:space="preserve"> berkewajiban untuk memanfaatkan tanah tersebut sebaik mungkin. Hubungan antara kepemilikan dengan pemanfaatan adalah hubungan antara hak dan kewajiban. Artinya, hak kepemilikan terhadap tanah menimbulkan konsekuensi kewajiban pemanfaatannya dan sebaliknya aktivitas pemanfaatan dapat menimbulkan konsekuensi hak pemilikan. Apabila seseorang tidak mampu memanfaatkan tanah tersebut maka sebaiknya tanah tersebut diserahkan kepada yang lebih mampu. </w:t>
      </w:r>
    </w:p>
    <w:p w14:paraId="0A284446" w14:textId="77777777" w:rsidR="00F94BE8" w:rsidRPr="00F94BE8" w:rsidRDefault="00F94BE8" w:rsidP="00F94BE8">
      <w:pPr>
        <w:spacing w:after="0"/>
        <w:ind w:firstLine="720"/>
        <w:jc w:val="both"/>
        <w:rPr>
          <w:rFonts w:asciiTheme="majorHAnsi" w:hAnsiTheme="majorHAnsi" w:cs="Times New Roman"/>
          <w:sz w:val="24"/>
          <w:szCs w:val="24"/>
          <w:lang w:val="en-MY"/>
        </w:rPr>
      </w:pPr>
      <w:r w:rsidRPr="00F94BE8">
        <w:rPr>
          <w:rFonts w:asciiTheme="majorHAnsi" w:hAnsiTheme="majorHAnsi" w:cs="Times New Roman"/>
          <w:sz w:val="24"/>
          <w:szCs w:val="24"/>
          <w:lang w:val="en-MY"/>
        </w:rPr>
        <w:t>Demikian pula apabila ia menganggurkannya atau menelantarkannya maka pihak lain dapat mengambilnya untuk kemudian memanfaatkannya. Lama waktu pengangguran tanah ini adalah 3 tahun. Hal ini berdasarkan hadits Rasulullah saw yang intinya menyatakan bahwa suatu hak milik dapat hilang karena ia menelantarkan hak miliknya tersebut selama kurun waktu lebih dari 3 tahun.</w:t>
      </w:r>
    </w:p>
    <w:p w14:paraId="45CFFA1C" w14:textId="77777777" w:rsidR="00F94BE8" w:rsidRPr="00F94BE8" w:rsidRDefault="00F94BE8" w:rsidP="00F94BE8">
      <w:pPr>
        <w:spacing w:after="0"/>
        <w:ind w:firstLine="720"/>
        <w:jc w:val="both"/>
        <w:rPr>
          <w:rFonts w:asciiTheme="majorHAnsi" w:hAnsiTheme="majorHAnsi" w:cs="Times New Roman"/>
          <w:sz w:val="24"/>
          <w:szCs w:val="24"/>
          <w:lang w:val="en-MY"/>
        </w:rPr>
      </w:pPr>
      <w:r w:rsidRPr="00F94BE8">
        <w:rPr>
          <w:rFonts w:asciiTheme="majorHAnsi" w:hAnsiTheme="majorHAnsi" w:cs="Times New Roman"/>
          <w:sz w:val="24"/>
          <w:szCs w:val="24"/>
          <w:lang w:val="en-MY"/>
        </w:rPr>
        <w:t xml:space="preserve">Dalam konteks perekonomian modern, proses pemindahan hak milik tanah sebaiknya dilakukan oleh negara, sebab jika setiap individu diperkenankan bertindak sendiri-sendiri maka hal ini dapat menimbulkan kekacauan. Pada prinsipnya negara harus melakukan berbagai upaya yang diperkenankan oleh syariat Islam agar tanah tidak terbengkalai dan dimanfaatkan secara optimal. </w:t>
      </w:r>
    </w:p>
    <w:p w14:paraId="4638D308" w14:textId="0EE2A923" w:rsidR="00F94BE8" w:rsidRDefault="00F94BE8" w:rsidP="00F94BE8">
      <w:pPr>
        <w:spacing w:after="0"/>
        <w:ind w:firstLine="720"/>
        <w:jc w:val="both"/>
        <w:rPr>
          <w:rFonts w:asciiTheme="majorHAnsi" w:hAnsiTheme="majorHAnsi" w:cs="Times New Roman"/>
          <w:sz w:val="24"/>
          <w:szCs w:val="24"/>
          <w:lang w:val="en-MY"/>
        </w:rPr>
      </w:pPr>
      <w:r w:rsidRPr="00F94BE8">
        <w:rPr>
          <w:rFonts w:asciiTheme="majorHAnsi" w:hAnsiTheme="majorHAnsi" w:cs="Times New Roman"/>
          <w:sz w:val="24"/>
          <w:szCs w:val="24"/>
          <w:lang w:val="en-MY"/>
        </w:rPr>
        <w:t>Sejalan dengan konsep di atas, masalah proses pemindahan hak milik tanah di Indonesia di atur dalam Undang-Undang Pokok Agraria (UUPA). Dalam hal penelantaran tanah, pasal 27, pasal 34, dan pasal 40 UUPA menyebutkan bahwa Hak Milik, Hak Guna Usaha (HGU), dan Hak Guna Bangunan (HGB) hapus karena ditelantarkan, namun hal ini sulit kiranya untuk memperlakukan sanksinya tanpa ada kejelasan mengenai kriterianya</w:t>
      </w:r>
      <w:r>
        <w:rPr>
          <w:rFonts w:asciiTheme="majorHAnsi" w:hAnsiTheme="majorHAnsi" w:cs="Times New Roman"/>
          <w:sz w:val="24"/>
          <w:szCs w:val="24"/>
          <w:lang w:val="en-MY"/>
        </w:rPr>
        <w:t xml:space="preserve"> (</w:t>
      </w:r>
      <w:r w:rsidR="00207352">
        <w:rPr>
          <w:rFonts w:asciiTheme="majorHAnsi" w:hAnsiTheme="majorHAnsi" w:cs="Times New Roman"/>
          <w:sz w:val="24"/>
          <w:szCs w:val="24"/>
          <w:lang w:val="en-MY"/>
        </w:rPr>
        <w:t>Sumardjono, 1990</w:t>
      </w:r>
      <w:r>
        <w:rPr>
          <w:rFonts w:asciiTheme="majorHAnsi" w:hAnsiTheme="majorHAnsi" w:cs="Times New Roman"/>
          <w:sz w:val="24"/>
          <w:szCs w:val="24"/>
          <w:lang w:val="en-MY"/>
        </w:rPr>
        <w:t>)</w:t>
      </w:r>
      <w:r w:rsidRPr="00F94BE8">
        <w:rPr>
          <w:rFonts w:asciiTheme="majorHAnsi" w:hAnsiTheme="majorHAnsi" w:cs="Times New Roman"/>
          <w:sz w:val="24"/>
          <w:szCs w:val="24"/>
          <w:lang w:val="en-MY"/>
        </w:rPr>
        <w:t>.</w:t>
      </w:r>
    </w:p>
    <w:p w14:paraId="59786C5E" w14:textId="77777777" w:rsidR="008B53DC" w:rsidRDefault="008B53DC" w:rsidP="00E842C7">
      <w:pPr>
        <w:spacing w:after="0"/>
        <w:ind w:firstLine="720"/>
        <w:jc w:val="both"/>
        <w:rPr>
          <w:rFonts w:asciiTheme="majorHAnsi" w:hAnsiTheme="majorHAnsi" w:cs="Times New Roman"/>
          <w:sz w:val="24"/>
          <w:szCs w:val="24"/>
          <w:lang w:val="en-MY"/>
        </w:rPr>
      </w:pPr>
    </w:p>
    <w:p w14:paraId="1E801C5D" w14:textId="5C2237CA" w:rsidR="00485E1E" w:rsidRPr="00E842C7" w:rsidRDefault="00485E1E" w:rsidP="00485E1E">
      <w:pPr>
        <w:spacing w:after="0"/>
        <w:jc w:val="both"/>
        <w:rPr>
          <w:rFonts w:asciiTheme="majorHAnsi" w:hAnsiTheme="majorHAnsi" w:cs="Times New Roman"/>
          <w:b/>
          <w:bCs/>
          <w:sz w:val="24"/>
          <w:szCs w:val="24"/>
          <w:lang w:val="en-MY"/>
        </w:rPr>
      </w:pPr>
      <w:r>
        <w:rPr>
          <w:rFonts w:asciiTheme="majorHAnsi" w:hAnsiTheme="majorHAnsi" w:cs="Times New Roman"/>
          <w:b/>
          <w:bCs/>
          <w:sz w:val="24"/>
          <w:szCs w:val="24"/>
          <w:lang w:val="en-MY"/>
        </w:rPr>
        <w:t>K</w:t>
      </w:r>
      <w:r w:rsidRPr="00485E1E">
        <w:rPr>
          <w:rFonts w:asciiTheme="majorHAnsi" w:hAnsiTheme="majorHAnsi" w:cs="Times New Roman"/>
          <w:b/>
          <w:bCs/>
          <w:sz w:val="24"/>
          <w:szCs w:val="24"/>
          <w:lang w:val="en-MY"/>
        </w:rPr>
        <w:t>ontroversi Dalam Sistem Sewa Tanah</w:t>
      </w:r>
    </w:p>
    <w:p w14:paraId="1EFFDC50" w14:textId="610EDFDF" w:rsidR="00485E1E" w:rsidRPr="00485E1E" w:rsidRDefault="00485E1E" w:rsidP="00485E1E">
      <w:pPr>
        <w:spacing w:after="0"/>
        <w:ind w:firstLine="720"/>
        <w:jc w:val="both"/>
        <w:rPr>
          <w:rFonts w:asciiTheme="majorHAnsi" w:hAnsiTheme="majorHAnsi" w:cs="Times New Roman"/>
          <w:sz w:val="24"/>
          <w:szCs w:val="24"/>
          <w:lang w:val="en-MY"/>
        </w:rPr>
      </w:pPr>
      <w:r w:rsidRPr="00485E1E">
        <w:rPr>
          <w:rFonts w:asciiTheme="majorHAnsi" w:hAnsiTheme="majorHAnsi" w:cs="Times New Roman"/>
          <w:sz w:val="24"/>
          <w:szCs w:val="24"/>
          <w:lang w:val="en-MY"/>
        </w:rPr>
        <w:t>Pada umumnya, pengolahan tanah dapat mengambil dua bentuk dasar, yaitu:</w:t>
      </w:r>
      <w:r>
        <w:rPr>
          <w:rFonts w:asciiTheme="majorHAnsi" w:hAnsiTheme="majorHAnsi" w:cs="Times New Roman"/>
          <w:sz w:val="24"/>
          <w:szCs w:val="24"/>
          <w:lang w:val="en-MY"/>
        </w:rPr>
        <w:t xml:space="preserve"> </w:t>
      </w:r>
      <w:r w:rsidRPr="00485E1E">
        <w:rPr>
          <w:rFonts w:asciiTheme="majorHAnsi" w:hAnsiTheme="majorHAnsi" w:cs="Times New Roman"/>
          <w:i/>
          <w:sz w:val="24"/>
          <w:szCs w:val="24"/>
          <w:lang w:val="en-MY"/>
        </w:rPr>
        <w:t>pertama</w:t>
      </w:r>
      <w:r w:rsidRPr="00485E1E">
        <w:rPr>
          <w:rFonts w:asciiTheme="majorHAnsi" w:hAnsiTheme="majorHAnsi" w:cs="Times New Roman"/>
          <w:sz w:val="24"/>
          <w:szCs w:val="24"/>
          <w:lang w:val="en-MY"/>
        </w:rPr>
        <w:t>, pemilik tanah mengolah sendiri tanah miliknya, dan </w:t>
      </w:r>
      <w:r w:rsidRPr="00485E1E">
        <w:rPr>
          <w:rFonts w:asciiTheme="majorHAnsi" w:hAnsiTheme="majorHAnsi" w:cs="Times New Roman"/>
          <w:i/>
          <w:sz w:val="24"/>
          <w:szCs w:val="24"/>
          <w:lang w:val="en-MY"/>
        </w:rPr>
        <w:t>kedua</w:t>
      </w:r>
      <w:r w:rsidRPr="00485E1E">
        <w:rPr>
          <w:rFonts w:asciiTheme="majorHAnsi" w:hAnsiTheme="majorHAnsi" w:cs="Times New Roman"/>
          <w:sz w:val="24"/>
          <w:szCs w:val="24"/>
          <w:lang w:val="en-MY"/>
        </w:rPr>
        <w:t>, pemilik tanah menyerahkan kepada pihak lain untuk mengolahnya.</w:t>
      </w:r>
      <w:r>
        <w:rPr>
          <w:rFonts w:asciiTheme="majorHAnsi" w:hAnsiTheme="majorHAnsi" w:cs="Times New Roman"/>
          <w:sz w:val="24"/>
          <w:szCs w:val="24"/>
          <w:lang w:val="en-MY"/>
        </w:rPr>
        <w:t xml:space="preserve"> </w:t>
      </w:r>
      <w:r w:rsidRPr="00485E1E">
        <w:rPr>
          <w:rFonts w:asciiTheme="majorHAnsi" w:hAnsiTheme="majorHAnsi" w:cs="Times New Roman"/>
          <w:sz w:val="24"/>
          <w:szCs w:val="24"/>
          <w:lang w:val="en-MY"/>
        </w:rPr>
        <w:t xml:space="preserve">Bentuk pengolahan yang pertama relatif tidak menimbulkan perbedaan pendapat di kalangan ulama. Mengolah sendiri di sini tidak berarti seluruh kegiatan pengolahan harus dilakukan sendiri secara teknis dan fisik oleh pemilik tanah, tetapi ia dapat membayar para pekerja untuk mengolah tanah ini. </w:t>
      </w:r>
    </w:p>
    <w:p w14:paraId="58B3A335" w14:textId="77777777" w:rsidR="00485E1E" w:rsidRPr="00485E1E" w:rsidRDefault="00485E1E" w:rsidP="00485E1E">
      <w:pPr>
        <w:spacing w:after="0"/>
        <w:ind w:firstLine="720"/>
        <w:jc w:val="both"/>
        <w:rPr>
          <w:rFonts w:asciiTheme="majorHAnsi" w:hAnsiTheme="majorHAnsi" w:cs="Times New Roman"/>
          <w:sz w:val="24"/>
          <w:szCs w:val="24"/>
          <w:lang w:val="en-MY"/>
        </w:rPr>
      </w:pPr>
      <w:r w:rsidRPr="00485E1E">
        <w:rPr>
          <w:rFonts w:asciiTheme="majorHAnsi" w:hAnsiTheme="majorHAnsi" w:cs="Times New Roman"/>
          <w:sz w:val="24"/>
          <w:szCs w:val="24"/>
          <w:lang w:val="en-MY"/>
        </w:rPr>
        <w:lastRenderedPageBreak/>
        <w:t>Sementara, bentuk pengolahan yang kedua, yaitu menyerahkan kepada pihak lain, dapat dibagi lagi menjadi dua macam penyerahan, yaitu: </w:t>
      </w:r>
      <w:r w:rsidRPr="00200910">
        <w:rPr>
          <w:rFonts w:asciiTheme="majorHAnsi" w:hAnsiTheme="majorHAnsi" w:cs="Times New Roman"/>
          <w:i/>
          <w:sz w:val="24"/>
          <w:szCs w:val="24"/>
          <w:lang w:val="en-MY"/>
        </w:rPr>
        <w:t>pertama</w:t>
      </w:r>
      <w:r w:rsidRPr="00485E1E">
        <w:rPr>
          <w:rFonts w:asciiTheme="majorHAnsi" w:hAnsiTheme="majorHAnsi" w:cs="Times New Roman"/>
          <w:sz w:val="24"/>
          <w:szCs w:val="24"/>
          <w:lang w:val="en-MY"/>
        </w:rPr>
        <w:t>, penyerahan secara cuma-cuma atau gratis dan </w:t>
      </w:r>
      <w:r w:rsidRPr="00200910">
        <w:rPr>
          <w:rFonts w:asciiTheme="majorHAnsi" w:hAnsiTheme="majorHAnsi" w:cs="Times New Roman"/>
          <w:i/>
          <w:sz w:val="24"/>
          <w:szCs w:val="24"/>
          <w:lang w:val="en-MY"/>
        </w:rPr>
        <w:t>kedua</w:t>
      </w:r>
      <w:r w:rsidRPr="00485E1E">
        <w:rPr>
          <w:rFonts w:asciiTheme="majorHAnsi" w:hAnsiTheme="majorHAnsi" w:cs="Times New Roman"/>
          <w:sz w:val="24"/>
          <w:szCs w:val="24"/>
          <w:lang w:val="en-MY"/>
        </w:rPr>
        <w:t>, penyerahan dengan imbalan. Menyerahkan tanah kepada pihak lain secara cuma-cuma untuk menggarapnya merupakan sikap mulia yang mencerminkan rasa persaudaraan dan kemurahan hati. Pada macam penyerahan yang kedua, yaitu penyerahan dengan pengenaan sewa, telah menimbulkan perbedaan pendapat. Perbedaan pandangan atas sewa tanah ini muncul terutama disebabkan karena adanya perbedaan dalam memahami makna hadits-hadits yang relevan.</w:t>
      </w:r>
    </w:p>
    <w:p w14:paraId="7E89004B" w14:textId="1BD0A3C3" w:rsidR="00485E1E" w:rsidRPr="00485E1E" w:rsidRDefault="00485E1E" w:rsidP="00485E1E">
      <w:pPr>
        <w:spacing w:after="0"/>
        <w:ind w:firstLine="720"/>
        <w:jc w:val="both"/>
        <w:rPr>
          <w:rFonts w:asciiTheme="majorHAnsi" w:hAnsiTheme="majorHAnsi" w:cs="Times New Roman"/>
          <w:sz w:val="24"/>
          <w:szCs w:val="24"/>
          <w:lang w:val="en-MY"/>
        </w:rPr>
      </w:pPr>
      <w:r w:rsidRPr="00485E1E">
        <w:rPr>
          <w:rFonts w:asciiTheme="majorHAnsi" w:hAnsiTheme="majorHAnsi" w:cs="Times New Roman"/>
          <w:sz w:val="24"/>
          <w:szCs w:val="24"/>
          <w:lang w:val="en-MY"/>
        </w:rPr>
        <w:t>Dalam hal sewa tanah untuk pemanfaatan di luar pertanian, misalnya untuk industri, perumahan atau perdagangan, maka </w:t>
      </w:r>
      <w:r w:rsidRPr="00200910">
        <w:rPr>
          <w:rFonts w:asciiTheme="majorHAnsi" w:hAnsiTheme="majorHAnsi" w:cs="Times New Roman"/>
          <w:i/>
          <w:sz w:val="24"/>
          <w:szCs w:val="24"/>
          <w:lang w:val="en-MY"/>
        </w:rPr>
        <w:t>jumhur</w:t>
      </w:r>
      <w:r w:rsidRPr="00485E1E">
        <w:rPr>
          <w:rFonts w:asciiTheme="majorHAnsi" w:hAnsiTheme="majorHAnsi" w:cs="Times New Roman"/>
          <w:sz w:val="24"/>
          <w:szCs w:val="24"/>
          <w:lang w:val="en-MY"/>
        </w:rPr>
        <w:t> ulama berpandangan boleh (</w:t>
      </w:r>
      <w:r w:rsidRPr="00200910">
        <w:rPr>
          <w:rFonts w:asciiTheme="majorHAnsi" w:hAnsiTheme="majorHAnsi" w:cs="Times New Roman"/>
          <w:i/>
          <w:sz w:val="24"/>
          <w:szCs w:val="24"/>
          <w:lang w:val="en-MY"/>
        </w:rPr>
        <w:t>mubah</w:t>
      </w:r>
      <w:r w:rsidRPr="00485E1E">
        <w:rPr>
          <w:rFonts w:asciiTheme="majorHAnsi" w:hAnsiTheme="majorHAnsi" w:cs="Times New Roman"/>
          <w:sz w:val="24"/>
          <w:szCs w:val="24"/>
          <w:lang w:val="en-MY"/>
        </w:rPr>
        <w:t xml:space="preserve">). Tetapi, sewa tanah untuk pemanfaatan pertanian telah menimbulkan perbedaan pendapat. Pada dasarnya perbedaan pendapat ini dapat dibagi dua, yaitu: (1) yang membolehkan sewa tanah, dan (2) yang tidak membolehkan sewa tanah. Pandangan yang membolehkan sewa tanah dapat dipecah lagi menjadi </w:t>
      </w:r>
      <w:proofErr w:type="gramStart"/>
      <w:r w:rsidRPr="00485E1E">
        <w:rPr>
          <w:rFonts w:asciiTheme="majorHAnsi" w:hAnsiTheme="majorHAnsi" w:cs="Times New Roman"/>
          <w:sz w:val="24"/>
          <w:szCs w:val="24"/>
          <w:lang w:val="en-MY"/>
        </w:rPr>
        <w:t>tiga :</w:t>
      </w:r>
      <w:proofErr w:type="gramEnd"/>
      <w:r w:rsidR="006B270F">
        <w:rPr>
          <w:rFonts w:asciiTheme="majorHAnsi" w:hAnsiTheme="majorHAnsi" w:cs="Times New Roman"/>
          <w:sz w:val="24"/>
          <w:szCs w:val="24"/>
          <w:lang w:val="en-MY"/>
        </w:rPr>
        <w:t xml:space="preserve"> </w:t>
      </w:r>
      <w:r w:rsidRPr="00485E1E">
        <w:rPr>
          <w:rFonts w:asciiTheme="majorHAnsi" w:hAnsiTheme="majorHAnsi" w:cs="Times New Roman"/>
          <w:sz w:val="24"/>
          <w:szCs w:val="24"/>
          <w:lang w:val="en-MY"/>
        </w:rPr>
        <w:t>pandangan </w:t>
      </w:r>
      <w:r w:rsidRPr="006B270F">
        <w:rPr>
          <w:rFonts w:asciiTheme="majorHAnsi" w:hAnsiTheme="majorHAnsi" w:cs="Times New Roman"/>
          <w:i/>
          <w:sz w:val="24"/>
          <w:szCs w:val="24"/>
          <w:lang w:val="en-MY"/>
        </w:rPr>
        <w:t>pertama</w:t>
      </w:r>
      <w:r w:rsidRPr="00485E1E">
        <w:rPr>
          <w:rFonts w:asciiTheme="majorHAnsi" w:hAnsiTheme="majorHAnsi" w:cs="Times New Roman"/>
          <w:sz w:val="24"/>
          <w:szCs w:val="24"/>
          <w:lang w:val="en-MY"/>
        </w:rPr>
        <w:t>, yaitu sewa tanah lebih baik didasarkan atas sistem bagi hasil, bukan sistem sewa tetap. Pandangan </w:t>
      </w:r>
      <w:r w:rsidRPr="006B270F">
        <w:rPr>
          <w:rFonts w:asciiTheme="majorHAnsi" w:hAnsiTheme="majorHAnsi" w:cs="Times New Roman"/>
          <w:i/>
          <w:sz w:val="24"/>
          <w:szCs w:val="24"/>
          <w:lang w:val="en-MY"/>
        </w:rPr>
        <w:t>kedua</w:t>
      </w:r>
      <w:r w:rsidRPr="00485E1E">
        <w:rPr>
          <w:rFonts w:asciiTheme="majorHAnsi" w:hAnsiTheme="majorHAnsi" w:cs="Times New Roman"/>
          <w:sz w:val="24"/>
          <w:szCs w:val="24"/>
          <w:lang w:val="en-MY"/>
        </w:rPr>
        <w:t>, yaitu sewa tanah lebih baik dilakukan dengan sewa tetap, sebab pada dasarnya tanah dapat dianalogikan (</w:t>
      </w:r>
      <w:r w:rsidRPr="006B270F">
        <w:rPr>
          <w:rFonts w:asciiTheme="majorHAnsi" w:hAnsiTheme="majorHAnsi" w:cs="Times New Roman"/>
          <w:i/>
          <w:sz w:val="24"/>
          <w:szCs w:val="24"/>
          <w:lang w:val="en-MY"/>
        </w:rPr>
        <w:t>qiyas</w:t>
      </w:r>
      <w:r w:rsidRPr="00485E1E">
        <w:rPr>
          <w:rFonts w:asciiTheme="majorHAnsi" w:hAnsiTheme="majorHAnsi" w:cs="Times New Roman"/>
          <w:sz w:val="24"/>
          <w:szCs w:val="24"/>
          <w:lang w:val="en-MY"/>
        </w:rPr>
        <w:t>) seperti kekayaan lainnya. Pandangan </w:t>
      </w:r>
      <w:r w:rsidRPr="006B270F">
        <w:rPr>
          <w:rFonts w:asciiTheme="majorHAnsi" w:hAnsiTheme="majorHAnsi" w:cs="Times New Roman"/>
          <w:i/>
          <w:sz w:val="24"/>
          <w:szCs w:val="24"/>
          <w:lang w:val="en-MY"/>
        </w:rPr>
        <w:t>ketiga</w:t>
      </w:r>
      <w:r w:rsidRPr="00485E1E">
        <w:rPr>
          <w:rFonts w:asciiTheme="majorHAnsi" w:hAnsiTheme="majorHAnsi" w:cs="Times New Roman"/>
          <w:sz w:val="24"/>
          <w:szCs w:val="24"/>
          <w:lang w:val="en-MY"/>
        </w:rPr>
        <w:t>, yaitu sewa tanah dapat dilakukan baik dengan sewa tetap ataupun sistem bagi hasil.</w:t>
      </w:r>
    </w:p>
    <w:p w14:paraId="2F48FF8A" w14:textId="68DD277E" w:rsidR="00485E1E" w:rsidRDefault="00485E1E" w:rsidP="00485E1E">
      <w:pPr>
        <w:spacing w:after="0"/>
        <w:ind w:firstLine="720"/>
        <w:jc w:val="both"/>
        <w:rPr>
          <w:rFonts w:asciiTheme="majorHAnsi" w:hAnsiTheme="majorHAnsi" w:cs="Times New Roman"/>
          <w:sz w:val="24"/>
          <w:szCs w:val="24"/>
          <w:lang w:val="en-MY"/>
        </w:rPr>
      </w:pPr>
      <w:r w:rsidRPr="00485E1E">
        <w:rPr>
          <w:rFonts w:asciiTheme="majorHAnsi" w:hAnsiTheme="majorHAnsi" w:cs="Times New Roman"/>
          <w:sz w:val="24"/>
          <w:szCs w:val="24"/>
          <w:lang w:val="en-MY"/>
        </w:rPr>
        <w:t>Sementara yang tidak membolehkan sewa tanah membawa implikasi bahwa penyerahan tanah untuk digarap pihak lain harus bersifat cuma-cuma, jadi tidak ada sewa dalam bentuk apapun. Jika tidak dapat mengolah sendiri tanah yang dimiliki maka harus diserahkan kepada orang lain (yang dapat menggarapnya) dengan tanpa perjanjian imbalan apapun, baik dengan imbalan bagi hasil maupun sewa tetap.</w:t>
      </w:r>
    </w:p>
    <w:p w14:paraId="0B0CF14B" w14:textId="77777777" w:rsidR="004E6959" w:rsidRPr="004E6959" w:rsidRDefault="004E6959" w:rsidP="004E6959">
      <w:pPr>
        <w:spacing w:after="0"/>
        <w:ind w:firstLine="720"/>
        <w:jc w:val="both"/>
        <w:rPr>
          <w:rFonts w:asciiTheme="majorHAnsi" w:hAnsiTheme="majorHAnsi" w:cs="Times New Roman"/>
          <w:sz w:val="24"/>
          <w:szCs w:val="24"/>
          <w:lang w:val="en-MY"/>
        </w:rPr>
      </w:pPr>
      <w:r w:rsidRPr="004E6959">
        <w:rPr>
          <w:rFonts w:asciiTheme="majorHAnsi" w:hAnsiTheme="majorHAnsi" w:cs="Times New Roman"/>
          <w:sz w:val="24"/>
          <w:szCs w:val="24"/>
          <w:lang w:val="en-MY"/>
        </w:rPr>
        <w:t>Tanah bengkok adalah istilah untuk satu bidang tanah yang dimiliki oleh pemerintah desa yang berasal dari adat-istiadat yang dimiliki desa,  karena tanah bengkok miliki pemerintah desa maka kemanfaatannya selama ini digunakan untuk memenuhi kebutuhan dan kesejahteraan para perangkat desa, mengingat dimasa lalu menjadi aparatur pemerintah desa adalah tugas yang sangat berat, sementara belum ada anggaran dari pemerintah terhadap kompensasi atas jerih payah para aparat desa dalam mengabdikan diri kepada masyarakat, sehingga tanah setidak-tidaknya mampu memberikan angin segar untuk mereka, meski tak jarang dalam praktiknya tanah bengkok banyak yang disewakan bahkan sampai ada yang dijual.</w:t>
      </w:r>
    </w:p>
    <w:p w14:paraId="0A918D4F" w14:textId="77777777" w:rsidR="004E6959" w:rsidRPr="004E6959" w:rsidRDefault="004E6959" w:rsidP="004E6959">
      <w:pPr>
        <w:spacing w:after="0"/>
        <w:ind w:firstLine="720"/>
        <w:jc w:val="both"/>
        <w:rPr>
          <w:rFonts w:asciiTheme="majorHAnsi" w:hAnsiTheme="majorHAnsi" w:cs="Times New Roman"/>
          <w:sz w:val="24"/>
          <w:szCs w:val="24"/>
          <w:lang w:val="en-MY"/>
        </w:rPr>
      </w:pPr>
      <w:r w:rsidRPr="004E6959">
        <w:rPr>
          <w:rFonts w:asciiTheme="majorHAnsi" w:hAnsiTheme="majorHAnsi" w:cs="Times New Roman"/>
          <w:sz w:val="24"/>
          <w:szCs w:val="24"/>
          <w:lang w:val="en-MY"/>
        </w:rPr>
        <w:t xml:space="preserve">Maka diharapkan kepada pemerintah agar mengatur kembali mekanisme pemanfaatan tanah bengkok. Sehingga tanah bengkok yang merupakan salah satu </w:t>
      </w:r>
      <w:r w:rsidRPr="004E6959">
        <w:rPr>
          <w:rFonts w:asciiTheme="majorHAnsi" w:hAnsiTheme="majorHAnsi" w:cs="Times New Roman"/>
          <w:sz w:val="24"/>
          <w:szCs w:val="24"/>
          <w:lang w:val="en-MY"/>
        </w:rPr>
        <w:lastRenderedPageBreak/>
        <w:t>aset kekayaan desa, dapat memberikan kontribusi besar terhadap peningkatan pendapatan kas desa demi meningkatkan pelayanan kepada masyarakat. Pada saat ini dikalangan masyarakat pedesaan masih terdapat adanya perbedaan pemahaman mengenai siapakah yang paling berhak menggarap tanah tersebut serta bagaimanakah sistem pemanfaatannya.</w:t>
      </w:r>
    </w:p>
    <w:p w14:paraId="0CE6D8FC" w14:textId="77777777" w:rsidR="004E6959" w:rsidRPr="004E6959" w:rsidRDefault="004E6959" w:rsidP="004E6959">
      <w:pPr>
        <w:spacing w:after="0"/>
        <w:ind w:firstLine="720"/>
        <w:jc w:val="both"/>
        <w:rPr>
          <w:rFonts w:asciiTheme="majorHAnsi" w:hAnsiTheme="majorHAnsi" w:cs="Times New Roman"/>
          <w:sz w:val="24"/>
          <w:szCs w:val="24"/>
          <w:lang w:val="en-MY"/>
        </w:rPr>
      </w:pPr>
      <w:r w:rsidRPr="004E6959">
        <w:rPr>
          <w:rFonts w:asciiTheme="majorHAnsi" w:hAnsiTheme="majorHAnsi" w:cs="Times New Roman"/>
          <w:sz w:val="24"/>
          <w:szCs w:val="24"/>
          <w:lang w:val="en-MY"/>
        </w:rPr>
        <w:t xml:space="preserve">Tujuan dikeluarkannya Instruksi Menteri Dalam Negeri Nomor 4 Tahun 2007 adalah semua aset desa diharapkan memberi hasil guna yang maksimal dalam penyelenggaraan pemerintahaan dan pelaksanaan pembangunan sehingga desa semakin mampu menyelenggarakan urusan rumah tangga sendiri.  Adapun pokok-pokok aturan Instruksi Menteri Dalam Negeri Nomor 4 tahun 2007 Tentang Pengelolaan Kekayaan Desa, adalah sebagai </w:t>
      </w:r>
      <w:proofErr w:type="gramStart"/>
      <w:r w:rsidRPr="004E6959">
        <w:rPr>
          <w:rFonts w:asciiTheme="majorHAnsi" w:hAnsiTheme="majorHAnsi" w:cs="Times New Roman"/>
          <w:sz w:val="24"/>
          <w:szCs w:val="24"/>
          <w:lang w:val="en-MY"/>
        </w:rPr>
        <w:t>berikut :</w:t>
      </w:r>
      <w:proofErr w:type="gramEnd"/>
      <w:r w:rsidRPr="004E6959">
        <w:rPr>
          <w:rFonts w:asciiTheme="majorHAnsi" w:hAnsiTheme="majorHAnsi" w:cs="Times New Roman"/>
          <w:sz w:val="24"/>
          <w:szCs w:val="24"/>
          <w:lang w:val="en-MY"/>
        </w:rPr>
        <w:t xml:space="preserve"> </w:t>
      </w:r>
    </w:p>
    <w:p w14:paraId="0F1EE164" w14:textId="77777777" w:rsidR="004E6959" w:rsidRPr="004E6959" w:rsidRDefault="004E6959" w:rsidP="004E6959">
      <w:pPr>
        <w:pStyle w:val="ListParagraph"/>
        <w:widowControl w:val="0"/>
        <w:numPr>
          <w:ilvl w:val="0"/>
          <w:numId w:val="30"/>
        </w:numPr>
        <w:autoSpaceDE w:val="0"/>
        <w:autoSpaceDN w:val="0"/>
        <w:spacing w:after="0"/>
        <w:ind w:left="426" w:hanging="426"/>
        <w:contextualSpacing w:val="0"/>
        <w:jc w:val="both"/>
        <w:textAlignment w:val="baseline"/>
        <w:rPr>
          <w:rFonts w:asciiTheme="majorHAnsi" w:hAnsiTheme="majorHAnsi"/>
          <w:sz w:val="24"/>
          <w:szCs w:val="24"/>
        </w:rPr>
      </w:pPr>
      <w:r w:rsidRPr="004E6959">
        <w:rPr>
          <w:rFonts w:asciiTheme="majorHAnsi" w:hAnsiTheme="majorHAnsi"/>
          <w:sz w:val="24"/>
          <w:szCs w:val="24"/>
        </w:rPr>
        <w:t xml:space="preserve">Pemerintah desa merupakan ujung tombak dari semua kegiatan pemerintahan yang meliputi penyelenggaraan pemerintahan. Pembangunan dan kemasyarakatan perlu didukung dengan pembiayaan yang memadai. </w:t>
      </w:r>
    </w:p>
    <w:p w14:paraId="2EB96264" w14:textId="77777777" w:rsidR="004E6959" w:rsidRPr="004E6959" w:rsidRDefault="004E6959" w:rsidP="004E6959">
      <w:pPr>
        <w:pStyle w:val="ListParagraph"/>
        <w:widowControl w:val="0"/>
        <w:numPr>
          <w:ilvl w:val="0"/>
          <w:numId w:val="30"/>
        </w:numPr>
        <w:autoSpaceDE w:val="0"/>
        <w:autoSpaceDN w:val="0"/>
        <w:spacing w:after="0"/>
        <w:ind w:left="426" w:hanging="426"/>
        <w:contextualSpacing w:val="0"/>
        <w:jc w:val="both"/>
        <w:textAlignment w:val="baseline"/>
        <w:rPr>
          <w:rFonts w:asciiTheme="majorHAnsi" w:hAnsiTheme="majorHAnsi"/>
          <w:sz w:val="24"/>
          <w:szCs w:val="24"/>
        </w:rPr>
      </w:pPr>
      <w:r w:rsidRPr="004E6959">
        <w:rPr>
          <w:rFonts w:asciiTheme="majorHAnsi" w:hAnsiTheme="majorHAnsi"/>
          <w:sz w:val="24"/>
          <w:szCs w:val="24"/>
        </w:rPr>
        <w:t>Mengamanahkan kepada Badan Permusyawarata Desa (BPD) untuk berperan aktif dalam mengawal peraturan desa demi terselenggaranya pemerintahan yang baik dan mewujudkan pembangunan desa.</w:t>
      </w:r>
    </w:p>
    <w:p w14:paraId="19005E7D" w14:textId="77777777" w:rsidR="004E6959" w:rsidRPr="004E6959" w:rsidRDefault="004E6959" w:rsidP="004E6959">
      <w:pPr>
        <w:pStyle w:val="ListParagraph"/>
        <w:widowControl w:val="0"/>
        <w:numPr>
          <w:ilvl w:val="0"/>
          <w:numId w:val="30"/>
        </w:numPr>
        <w:autoSpaceDE w:val="0"/>
        <w:autoSpaceDN w:val="0"/>
        <w:spacing w:after="0"/>
        <w:ind w:left="426" w:hanging="426"/>
        <w:contextualSpacing w:val="0"/>
        <w:jc w:val="both"/>
        <w:textAlignment w:val="baseline"/>
        <w:rPr>
          <w:rFonts w:asciiTheme="majorHAnsi" w:hAnsiTheme="majorHAnsi"/>
          <w:sz w:val="24"/>
          <w:szCs w:val="24"/>
        </w:rPr>
      </w:pPr>
      <w:r w:rsidRPr="004E6959">
        <w:rPr>
          <w:rFonts w:asciiTheme="majorHAnsi" w:hAnsiTheme="majorHAnsi"/>
          <w:sz w:val="24"/>
          <w:szCs w:val="24"/>
        </w:rPr>
        <w:t xml:space="preserve">Tanah bengkok yang merupakan salah satu kekayaan desa yang saat ini dikelola dan merupakan pendapatan langsung bagi aparat desa, akan lebih efektif apabila dikelola pemerintahan desa melalui APPKD sehingga dapat memberikan penghasilan kepada pemerintahan desa. </w:t>
      </w:r>
    </w:p>
    <w:p w14:paraId="3E3591D0" w14:textId="77777777" w:rsidR="004E6959" w:rsidRPr="004E6959" w:rsidRDefault="004E6959" w:rsidP="004E6959">
      <w:pPr>
        <w:pStyle w:val="ListParagraph"/>
        <w:widowControl w:val="0"/>
        <w:numPr>
          <w:ilvl w:val="0"/>
          <w:numId w:val="30"/>
        </w:numPr>
        <w:autoSpaceDE w:val="0"/>
        <w:autoSpaceDN w:val="0"/>
        <w:spacing w:after="0"/>
        <w:ind w:left="426" w:hanging="426"/>
        <w:contextualSpacing w:val="0"/>
        <w:jc w:val="both"/>
        <w:textAlignment w:val="baseline"/>
        <w:rPr>
          <w:rFonts w:asciiTheme="majorHAnsi" w:hAnsiTheme="majorHAnsi"/>
          <w:sz w:val="24"/>
          <w:szCs w:val="24"/>
        </w:rPr>
      </w:pPr>
      <w:r w:rsidRPr="004E6959">
        <w:rPr>
          <w:rFonts w:asciiTheme="majorHAnsi" w:hAnsiTheme="majorHAnsi"/>
          <w:sz w:val="24"/>
          <w:szCs w:val="24"/>
        </w:rPr>
        <w:t xml:space="preserve">Mekanisme pemanfaatan dan pengelolaan tanah bengkok  adalah pendayagunaan Kekayaan Desa melalui akad sewa, pinjam pakai, kerjasama pemanfaatan, dan bangun serah guna/bangun guna serah dengan tidak mengubah status Kekayaan Desa. </w:t>
      </w:r>
    </w:p>
    <w:p w14:paraId="2827BF71" w14:textId="77777777" w:rsidR="004E6959" w:rsidRPr="004E6959" w:rsidRDefault="004E6959" w:rsidP="004E6959">
      <w:pPr>
        <w:pStyle w:val="ListParagraph"/>
        <w:widowControl w:val="0"/>
        <w:numPr>
          <w:ilvl w:val="0"/>
          <w:numId w:val="30"/>
        </w:numPr>
        <w:autoSpaceDE w:val="0"/>
        <w:autoSpaceDN w:val="0"/>
        <w:spacing w:after="0"/>
        <w:ind w:left="426" w:hanging="426"/>
        <w:contextualSpacing w:val="0"/>
        <w:jc w:val="both"/>
        <w:textAlignment w:val="baseline"/>
        <w:rPr>
          <w:rFonts w:asciiTheme="majorHAnsi" w:hAnsiTheme="majorHAnsi"/>
          <w:sz w:val="24"/>
          <w:szCs w:val="24"/>
        </w:rPr>
      </w:pPr>
      <w:r w:rsidRPr="004E6959">
        <w:rPr>
          <w:rFonts w:asciiTheme="majorHAnsi" w:hAnsiTheme="majorHAnsi"/>
          <w:sz w:val="24"/>
          <w:szCs w:val="24"/>
        </w:rPr>
        <w:t>Pinjam pakai adalah penyerahan penggunaan Kekayaan Desa antar Pemerintah Desa dalam jangka waktu tertentu.</w:t>
      </w:r>
    </w:p>
    <w:p w14:paraId="17E81497" w14:textId="77777777" w:rsidR="004E6959" w:rsidRPr="004E6959" w:rsidRDefault="004E6959" w:rsidP="004E6959">
      <w:pPr>
        <w:pStyle w:val="ListParagraph"/>
        <w:widowControl w:val="0"/>
        <w:numPr>
          <w:ilvl w:val="0"/>
          <w:numId w:val="30"/>
        </w:numPr>
        <w:autoSpaceDE w:val="0"/>
        <w:autoSpaceDN w:val="0"/>
        <w:spacing w:after="0"/>
        <w:ind w:left="426" w:hanging="426"/>
        <w:contextualSpacing w:val="0"/>
        <w:jc w:val="both"/>
        <w:textAlignment w:val="baseline"/>
        <w:rPr>
          <w:rFonts w:asciiTheme="majorHAnsi" w:hAnsiTheme="majorHAnsi"/>
          <w:sz w:val="24"/>
          <w:szCs w:val="24"/>
        </w:rPr>
      </w:pPr>
      <w:r w:rsidRPr="004E6959">
        <w:rPr>
          <w:rFonts w:asciiTheme="majorHAnsi" w:hAnsiTheme="majorHAnsi"/>
          <w:sz w:val="24"/>
          <w:szCs w:val="24"/>
        </w:rPr>
        <w:t>Bangun guna serah adalah pemanfa.atan Kekayaan Desa berupa tanah oleh pihak lain dengan cara mendirikan bangunan dan/atau sarana berikut fasilitasnya, kemudian didayagunakan oleh pihak lain tersebut dalam jangka waktu tertentu yang telah disepakati untuk selanjutnya diserahkan kembali tanah beserta bangunan. dan/atau sarana berikut fasilitasnya setelah berakhirnya jangka waktu.</w:t>
      </w:r>
    </w:p>
    <w:p w14:paraId="3D6AA3B9" w14:textId="77777777" w:rsidR="004E6959" w:rsidRPr="004E6959" w:rsidRDefault="004E6959" w:rsidP="004E6959">
      <w:pPr>
        <w:pStyle w:val="ListParagraph"/>
        <w:tabs>
          <w:tab w:val="left" w:pos="851"/>
        </w:tabs>
        <w:adjustRightInd w:val="0"/>
        <w:ind w:left="851"/>
        <w:jc w:val="both"/>
        <w:rPr>
          <w:rFonts w:asciiTheme="majorHAnsi" w:hAnsiTheme="majorHAnsi"/>
          <w:sz w:val="24"/>
          <w:szCs w:val="24"/>
        </w:rPr>
      </w:pPr>
    </w:p>
    <w:p w14:paraId="426FE519" w14:textId="7F21A009" w:rsidR="003831A1" w:rsidRDefault="004E6959" w:rsidP="004E6959">
      <w:pPr>
        <w:spacing w:after="0"/>
        <w:ind w:firstLine="720"/>
        <w:jc w:val="both"/>
        <w:rPr>
          <w:rFonts w:asciiTheme="majorHAnsi" w:hAnsiTheme="majorHAnsi"/>
          <w:sz w:val="24"/>
          <w:szCs w:val="24"/>
        </w:rPr>
      </w:pPr>
      <w:r w:rsidRPr="004E6959">
        <w:rPr>
          <w:rFonts w:asciiTheme="majorHAnsi" w:hAnsiTheme="majorHAnsi"/>
          <w:sz w:val="24"/>
          <w:szCs w:val="24"/>
        </w:rPr>
        <w:t xml:space="preserve">Keberadaan tanah bengkok adalah bentuk kepedulian pemerintah desa kepada para perangkatnya. Dengan adanya tanah bengkok tersebut para pejabat desa memperoleh penghasilan tambahan selain tunjangan dari pemerintah daerah </w:t>
      </w:r>
      <w:r w:rsidRPr="004E6959">
        <w:rPr>
          <w:rFonts w:asciiTheme="majorHAnsi" w:hAnsiTheme="majorHAnsi"/>
          <w:sz w:val="24"/>
          <w:szCs w:val="24"/>
        </w:rPr>
        <w:lastRenderedPageBreak/>
        <w:t>sekalipun jumlah nominalnya masih jauh di</w:t>
      </w:r>
      <w:r>
        <w:rPr>
          <w:rFonts w:asciiTheme="majorHAnsi" w:hAnsiTheme="majorHAnsi"/>
          <w:sz w:val="24"/>
          <w:szCs w:val="24"/>
          <w:lang w:val="en-US"/>
        </w:rPr>
        <w:t xml:space="preserve"> </w:t>
      </w:r>
      <w:r w:rsidRPr="004E6959">
        <w:rPr>
          <w:rFonts w:asciiTheme="majorHAnsi" w:hAnsiTheme="majorHAnsi"/>
          <w:sz w:val="24"/>
          <w:szCs w:val="24"/>
        </w:rPr>
        <w:t>bawah standar upah minimum regional (UMR).</w:t>
      </w:r>
    </w:p>
    <w:p w14:paraId="6EA5600F" w14:textId="77777777" w:rsidR="004E6959" w:rsidRPr="007A1766" w:rsidRDefault="004E6959" w:rsidP="007A1766">
      <w:pPr>
        <w:spacing w:after="0"/>
        <w:ind w:firstLine="720"/>
        <w:jc w:val="both"/>
        <w:rPr>
          <w:rFonts w:asciiTheme="majorHAnsi" w:hAnsiTheme="majorHAnsi"/>
          <w:sz w:val="24"/>
          <w:szCs w:val="24"/>
        </w:rPr>
      </w:pPr>
      <w:r w:rsidRPr="004E6959">
        <w:rPr>
          <w:rFonts w:asciiTheme="majorHAnsi" w:hAnsiTheme="majorHAnsi"/>
          <w:sz w:val="24"/>
          <w:szCs w:val="24"/>
        </w:rPr>
        <w:t>Sebagaimana yang terjadi pada Tanah bengkok yang ada di Desa Pakel Kecamatan Licin Kabupaten Banyuwangi dikelola berdasarkan asas musyawarah. Di tahun 2018, Kepala Desa Pakel bersama-sama dengan Badan Permusyawaratan Desa (BPD), membahas mengenai Peraturan Desa (PerDes) tentang pemanfaatan tanah bengkok. Lalu hasil akhirnya adalah menetapkan sewa tarif (akad sewa) bagi pemanfaatan tanah bengkok</w:t>
      </w:r>
      <w:r w:rsidRPr="007A1766">
        <w:rPr>
          <w:rFonts w:asciiTheme="majorHAnsi" w:hAnsiTheme="majorHAnsi"/>
          <w:sz w:val="24"/>
          <w:szCs w:val="24"/>
        </w:rPr>
        <w:t xml:space="preserve"> (hasil wawancara dengan bendahara desa Pakel). Itu artinya bahwa tanah bengkok tidak lagi melekat sebagai aset pribadi kepala desa melainkan aset desa yang kegunaannya untuk kepentingan umum.</w:t>
      </w:r>
    </w:p>
    <w:p w14:paraId="59630281" w14:textId="77777777" w:rsidR="004E6959" w:rsidRPr="007A1766" w:rsidRDefault="004E6959" w:rsidP="007A1766">
      <w:pPr>
        <w:spacing w:after="0"/>
        <w:ind w:firstLine="720"/>
        <w:jc w:val="both"/>
        <w:rPr>
          <w:rFonts w:asciiTheme="majorHAnsi" w:hAnsiTheme="majorHAnsi"/>
          <w:sz w:val="24"/>
          <w:szCs w:val="24"/>
        </w:rPr>
      </w:pPr>
      <w:r w:rsidRPr="007A1766">
        <w:rPr>
          <w:rFonts w:asciiTheme="majorHAnsi" w:hAnsiTheme="majorHAnsi"/>
          <w:sz w:val="24"/>
          <w:szCs w:val="24"/>
        </w:rPr>
        <w:t xml:space="preserve">Meski begitu, ada ketentuan tidak tertulis yang disepakati bersama bahwa tanah bengkok akan diprioritaskan penyewaannya bagi para perangkat desa, sebagai bentuk kepedulian terhadap kesejahteraan para perangkat desa. Hanya saja mengenai ketentuan harga sewa tarif tanah bengkok tersebut masih perlu dikaji ulang, sebagaimana harga sewa tanah pada umumnya. </w:t>
      </w:r>
    </w:p>
    <w:p w14:paraId="48058336" w14:textId="4663EDCC" w:rsidR="004E6959" w:rsidRPr="007A1766" w:rsidRDefault="004E6959" w:rsidP="004E6959">
      <w:pPr>
        <w:spacing w:after="0"/>
        <w:ind w:firstLine="720"/>
        <w:jc w:val="both"/>
        <w:rPr>
          <w:rFonts w:asciiTheme="majorHAnsi" w:hAnsiTheme="majorHAnsi"/>
          <w:sz w:val="24"/>
          <w:szCs w:val="24"/>
        </w:rPr>
      </w:pPr>
      <w:r w:rsidRPr="007A1766">
        <w:rPr>
          <w:rFonts w:asciiTheme="majorHAnsi" w:hAnsiTheme="majorHAnsi"/>
          <w:sz w:val="24"/>
          <w:szCs w:val="24"/>
        </w:rPr>
        <w:t>Menurut pengakuan pemerintah Desa Pakel, harga sewa tanah bengkok tidak disamakan dengan harga sewa tanah pada umumnya, hal ini dikarenakan yang menyewa tanah bengkok tersebut adalah para perangkat desa sendiri. Mekanisme penyewaannya tidak menggunakan sistem sistem lelang, akan tetapi menggunakan sistem musyawarah kekeluargaan yaitu dengan cara memberikan kesempatan terlebih dahulu kepada para perangkat desa untuk menyewa tanah bengkok, alasannya adalah menghargai mereka sebagai orang-orang yang mengabdikan diri kepada desa.</w:t>
      </w:r>
    </w:p>
    <w:p w14:paraId="0D86FDB1" w14:textId="77777777" w:rsidR="004E6959" w:rsidRPr="007A1766" w:rsidRDefault="004E6959" w:rsidP="007A1766">
      <w:pPr>
        <w:spacing w:after="0"/>
        <w:ind w:firstLine="720"/>
        <w:jc w:val="both"/>
        <w:rPr>
          <w:rFonts w:asciiTheme="majorHAnsi" w:hAnsiTheme="majorHAnsi"/>
          <w:sz w:val="24"/>
          <w:szCs w:val="24"/>
        </w:rPr>
      </w:pPr>
    </w:p>
    <w:p w14:paraId="75EF4465" w14:textId="13548DDD" w:rsidR="007A1766" w:rsidRPr="007A1766" w:rsidRDefault="007A1766" w:rsidP="003831A1">
      <w:pPr>
        <w:spacing w:after="0"/>
        <w:jc w:val="both"/>
        <w:rPr>
          <w:rFonts w:asciiTheme="majorHAnsi" w:hAnsiTheme="majorHAnsi" w:cs="Times New Roman"/>
          <w:b/>
          <w:bCs/>
          <w:sz w:val="24"/>
          <w:szCs w:val="24"/>
          <w:lang w:val="en-MY"/>
        </w:rPr>
      </w:pPr>
      <w:r w:rsidRPr="007A1766">
        <w:rPr>
          <w:rFonts w:asciiTheme="majorHAnsi" w:hAnsiTheme="majorHAnsi" w:cs="Times New Roman"/>
          <w:b/>
          <w:bCs/>
          <w:sz w:val="24"/>
          <w:szCs w:val="24"/>
          <w:lang w:val="en-MY"/>
        </w:rPr>
        <w:t>Pemanfaatan Tanah Bengkok dalam Perspektif Hukum Islam</w:t>
      </w:r>
    </w:p>
    <w:p w14:paraId="34660061" w14:textId="77777777" w:rsidR="007A1766" w:rsidRPr="007A1766" w:rsidRDefault="007A1766" w:rsidP="007A1766">
      <w:pPr>
        <w:pStyle w:val="ListParagraph"/>
        <w:spacing w:after="0"/>
        <w:ind w:left="142" w:firstLine="720"/>
        <w:jc w:val="both"/>
        <w:rPr>
          <w:rFonts w:asciiTheme="majorHAnsi" w:hAnsiTheme="majorHAnsi" w:cs="Times New Roman"/>
          <w:sz w:val="24"/>
          <w:szCs w:val="24"/>
          <w:lang w:val="en-MY"/>
        </w:rPr>
      </w:pPr>
      <w:r w:rsidRPr="007A1766">
        <w:rPr>
          <w:rFonts w:asciiTheme="majorHAnsi" w:hAnsiTheme="majorHAnsi" w:cs="Times New Roman"/>
          <w:sz w:val="24"/>
          <w:szCs w:val="24"/>
          <w:lang w:val="en-MY"/>
        </w:rPr>
        <w:t xml:space="preserve">Hal mendasar yang perlu dicermati sebelum membahas bagaimana status tanah bengkok yang dikelola untuk kesejahteraan perangkat desa adalah status kepemilikan tanah bengkok itu sendiri, jika kepemilikan sudah dianggap jelas maka kemudian peruntukannya </w:t>
      </w:r>
      <w:proofErr w:type="gramStart"/>
      <w:r w:rsidRPr="007A1766">
        <w:rPr>
          <w:rFonts w:asciiTheme="majorHAnsi" w:hAnsiTheme="majorHAnsi" w:cs="Times New Roman"/>
          <w:sz w:val="24"/>
          <w:szCs w:val="24"/>
          <w:lang w:val="en-MY"/>
        </w:rPr>
        <w:t>akan</w:t>
      </w:r>
      <w:proofErr w:type="gramEnd"/>
      <w:r w:rsidRPr="007A1766">
        <w:rPr>
          <w:rFonts w:asciiTheme="majorHAnsi" w:hAnsiTheme="majorHAnsi" w:cs="Times New Roman"/>
          <w:sz w:val="24"/>
          <w:szCs w:val="24"/>
          <w:lang w:val="en-MY"/>
        </w:rPr>
        <w:t xml:space="preserve"> juga menjadi jelas.</w:t>
      </w:r>
    </w:p>
    <w:p w14:paraId="48296A45" w14:textId="77777777" w:rsidR="007A1766" w:rsidRPr="007A1766" w:rsidRDefault="007A1766" w:rsidP="007A1766">
      <w:pPr>
        <w:pStyle w:val="ListParagraph"/>
        <w:spacing w:after="0"/>
        <w:ind w:left="142" w:firstLine="720"/>
        <w:jc w:val="both"/>
        <w:rPr>
          <w:rFonts w:asciiTheme="majorHAnsi" w:hAnsiTheme="majorHAnsi" w:cs="Times New Roman"/>
          <w:sz w:val="24"/>
          <w:szCs w:val="24"/>
          <w:lang w:val="en-MY"/>
        </w:rPr>
      </w:pPr>
      <w:r w:rsidRPr="007A1766">
        <w:rPr>
          <w:rFonts w:asciiTheme="majorHAnsi" w:hAnsiTheme="majorHAnsi" w:cs="Times New Roman"/>
          <w:sz w:val="24"/>
          <w:szCs w:val="24"/>
          <w:lang w:val="en-MY"/>
        </w:rPr>
        <w:t xml:space="preserve">Tanah bengkok adalah tanah milik desa yang hak penggarapannya pada biasanya diserahkan kepada Kepala Desa. Namun sejak ditetapkannya UU. No. 5 Tahun 1979 tentang Pemerintahan Desa dan Permendagri No. 1 tahun 1982 tentang sumber pendapatan dan kekayaan desa, kedudukan dan status kekayaan desa khususnya tanah bengkok tidak lagi menjadi penghasilan tetap kepala desa, tetapi menjadi tanah kas desa yang pengurusan ditetapkan dalam APBDESA.  </w:t>
      </w:r>
    </w:p>
    <w:p w14:paraId="77DEBB85" w14:textId="77777777" w:rsidR="007A1766" w:rsidRPr="007A1766" w:rsidRDefault="007A1766" w:rsidP="007A1766">
      <w:pPr>
        <w:pStyle w:val="ListParagraph"/>
        <w:spacing w:after="0"/>
        <w:ind w:left="142" w:firstLine="720"/>
        <w:jc w:val="both"/>
        <w:rPr>
          <w:rFonts w:asciiTheme="majorHAnsi" w:hAnsiTheme="majorHAnsi" w:cs="Times New Roman"/>
          <w:sz w:val="24"/>
          <w:szCs w:val="24"/>
          <w:lang w:val="en-MY"/>
        </w:rPr>
      </w:pPr>
      <w:r w:rsidRPr="007A1766">
        <w:rPr>
          <w:rFonts w:asciiTheme="majorHAnsi" w:hAnsiTheme="majorHAnsi" w:cs="Times New Roman"/>
          <w:sz w:val="24"/>
          <w:szCs w:val="24"/>
          <w:lang w:val="en-MY"/>
        </w:rPr>
        <w:t xml:space="preserve">Maka dalam Hukum Islam sebagaimana yang dijelaskan dalam Kitab </w:t>
      </w:r>
      <w:r w:rsidRPr="007A1766">
        <w:rPr>
          <w:rFonts w:asciiTheme="majorHAnsi" w:hAnsiTheme="majorHAnsi" w:cs="Times New Roman"/>
          <w:i/>
          <w:sz w:val="24"/>
          <w:szCs w:val="24"/>
          <w:lang w:val="en-MY"/>
        </w:rPr>
        <w:t>Ihya’ ulumuddin</w:t>
      </w:r>
      <w:r w:rsidRPr="007A1766">
        <w:rPr>
          <w:rFonts w:asciiTheme="majorHAnsi" w:hAnsiTheme="majorHAnsi" w:cs="Times New Roman"/>
          <w:sz w:val="24"/>
          <w:szCs w:val="24"/>
          <w:lang w:val="en-MY"/>
        </w:rPr>
        <w:t xml:space="preserve"> juz 2 hlm 140, tanah bengkok tersebut dikategorikan </w:t>
      </w:r>
      <w:proofErr w:type="gramStart"/>
      <w:r w:rsidRPr="007A1766">
        <w:rPr>
          <w:rFonts w:asciiTheme="majorHAnsi" w:hAnsiTheme="majorHAnsi" w:cs="Times New Roman"/>
          <w:sz w:val="24"/>
          <w:szCs w:val="24"/>
          <w:lang w:val="en-MY"/>
        </w:rPr>
        <w:t xml:space="preserve">sebagai  </w:t>
      </w:r>
      <w:r w:rsidRPr="007A1766">
        <w:rPr>
          <w:rFonts w:asciiTheme="majorHAnsi" w:hAnsiTheme="majorHAnsi" w:cs="Times New Roman"/>
          <w:i/>
          <w:sz w:val="24"/>
          <w:szCs w:val="24"/>
          <w:lang w:val="en-MY"/>
        </w:rPr>
        <w:t>milkiatut</w:t>
      </w:r>
      <w:proofErr w:type="gramEnd"/>
      <w:r w:rsidRPr="007A1766">
        <w:rPr>
          <w:rFonts w:asciiTheme="majorHAnsi" w:hAnsiTheme="majorHAnsi" w:cs="Times New Roman"/>
          <w:i/>
          <w:sz w:val="24"/>
          <w:szCs w:val="24"/>
          <w:lang w:val="en-MY"/>
        </w:rPr>
        <w:t xml:space="preserve"> daulah</w:t>
      </w:r>
      <w:r w:rsidRPr="007A1766">
        <w:rPr>
          <w:rFonts w:asciiTheme="majorHAnsi" w:hAnsiTheme="majorHAnsi" w:cs="Times New Roman"/>
          <w:sz w:val="24"/>
          <w:szCs w:val="24"/>
          <w:lang w:val="en-MY"/>
        </w:rPr>
        <w:t xml:space="preserve"> (milik umum) bukan </w:t>
      </w:r>
      <w:r w:rsidRPr="007A1766">
        <w:rPr>
          <w:rFonts w:asciiTheme="majorHAnsi" w:hAnsiTheme="majorHAnsi" w:cs="Times New Roman"/>
          <w:i/>
          <w:sz w:val="24"/>
          <w:szCs w:val="24"/>
          <w:lang w:val="en-MY"/>
        </w:rPr>
        <w:t>milkiah khassah-fardiah</w:t>
      </w:r>
      <w:r w:rsidRPr="007A1766">
        <w:rPr>
          <w:rFonts w:asciiTheme="majorHAnsi" w:hAnsiTheme="majorHAnsi" w:cs="Times New Roman"/>
          <w:sz w:val="24"/>
          <w:szCs w:val="24"/>
          <w:lang w:val="en-MY"/>
        </w:rPr>
        <w:t xml:space="preserve"> (milik Pribadi), </w:t>
      </w:r>
      <w:r w:rsidRPr="007A1766">
        <w:rPr>
          <w:rFonts w:asciiTheme="majorHAnsi" w:hAnsiTheme="majorHAnsi" w:cs="Times New Roman"/>
          <w:sz w:val="24"/>
          <w:szCs w:val="24"/>
          <w:lang w:val="en-MY"/>
        </w:rPr>
        <w:lastRenderedPageBreak/>
        <w:t>maka jika ada Kepala Desa yang telah memperoleh gaji tetap dari pemerintah namun masih memanfaatkan tanah bengkok untuk kepentingan pribadi, hal itu termasuk pelanggaran hukum Negara dan  pemanfaatan sesuatu yang bukan haknya.</w:t>
      </w:r>
    </w:p>
    <w:p w14:paraId="36CCD115" w14:textId="00C76403" w:rsidR="007A1766" w:rsidRPr="007A1766" w:rsidRDefault="007A1766" w:rsidP="007A1766">
      <w:pPr>
        <w:pStyle w:val="ListParagraph"/>
        <w:spacing w:after="0"/>
        <w:ind w:left="142" w:firstLine="720"/>
        <w:jc w:val="both"/>
        <w:rPr>
          <w:rFonts w:asciiTheme="majorHAnsi" w:hAnsiTheme="majorHAnsi" w:cs="Times New Roman"/>
          <w:sz w:val="24"/>
          <w:szCs w:val="24"/>
          <w:lang w:val="en-MY"/>
        </w:rPr>
      </w:pPr>
      <w:r w:rsidRPr="007A1766">
        <w:rPr>
          <w:rFonts w:asciiTheme="majorHAnsi" w:hAnsiTheme="majorHAnsi" w:cs="Times New Roman"/>
          <w:sz w:val="24"/>
          <w:szCs w:val="24"/>
          <w:lang w:val="en-MY"/>
        </w:rPr>
        <w:t>Lalu apakah para Kepala Desa yang terlanjur menggarap tanah bengkok tersebut, masih wajib mengganti penghasilan yang selama ini mereka peroleh dari penggarapan tanah milik desa s</w:t>
      </w:r>
      <w:r>
        <w:rPr>
          <w:rFonts w:asciiTheme="majorHAnsi" w:hAnsiTheme="majorHAnsi" w:cs="Times New Roman"/>
          <w:sz w:val="24"/>
          <w:szCs w:val="24"/>
          <w:lang w:val="en-MY"/>
        </w:rPr>
        <w:t xml:space="preserve">etelah mengetahui PP tersebut? </w:t>
      </w:r>
      <w:r w:rsidRPr="007A1766">
        <w:rPr>
          <w:rFonts w:asciiTheme="majorHAnsi" w:hAnsiTheme="majorHAnsi" w:cs="Times New Roman"/>
          <w:sz w:val="24"/>
          <w:szCs w:val="24"/>
          <w:lang w:val="en-MY"/>
        </w:rPr>
        <w:t>Dalam hal ini ada dua pendapat, menurut hanabilah hasil tanah yang di kelola oleh kepala desa tidak menjadi miliknya, melainkan menjadi milik Negara atau menjadi APBD desa,  sebagaimana tanah itu sendiri, tetapi kepala desa atau pihak-pihak yang mengelolanya secara pribadi  berhak mendapatkan ganti rugi dari pengelolaan itu.</w:t>
      </w:r>
    </w:p>
    <w:p w14:paraId="6A7DDE87" w14:textId="08AEA320" w:rsidR="007A1766" w:rsidRPr="007A1766" w:rsidRDefault="007A1766" w:rsidP="007A1766">
      <w:pPr>
        <w:pStyle w:val="ListParagraph"/>
        <w:spacing w:after="0"/>
        <w:ind w:left="142" w:firstLine="720"/>
        <w:jc w:val="both"/>
        <w:rPr>
          <w:rFonts w:asciiTheme="majorHAnsi" w:hAnsiTheme="majorHAnsi" w:cs="Times New Roman"/>
          <w:sz w:val="24"/>
          <w:szCs w:val="24"/>
          <w:lang w:val="en-MY"/>
        </w:rPr>
      </w:pPr>
      <w:r w:rsidRPr="007A1766">
        <w:rPr>
          <w:rFonts w:asciiTheme="majorHAnsi" w:hAnsiTheme="majorHAnsi" w:cs="Times New Roman"/>
          <w:sz w:val="24"/>
          <w:szCs w:val="24"/>
          <w:lang w:val="en-MY"/>
        </w:rPr>
        <w:t xml:space="preserve">Sedang menurut jumhur ulama, hasil pengelolaan tanah itu menjadi milik kepala desa, </w:t>
      </w:r>
      <w:proofErr w:type="gramStart"/>
      <w:r w:rsidRPr="007A1766">
        <w:rPr>
          <w:rFonts w:asciiTheme="majorHAnsi" w:hAnsiTheme="majorHAnsi" w:cs="Times New Roman"/>
          <w:sz w:val="24"/>
          <w:szCs w:val="24"/>
          <w:lang w:val="en-MY"/>
        </w:rPr>
        <w:t>akan</w:t>
      </w:r>
      <w:proofErr w:type="gramEnd"/>
      <w:r w:rsidRPr="007A1766">
        <w:rPr>
          <w:rFonts w:asciiTheme="majorHAnsi" w:hAnsiTheme="majorHAnsi" w:cs="Times New Roman"/>
          <w:sz w:val="24"/>
          <w:szCs w:val="24"/>
          <w:lang w:val="en-MY"/>
        </w:rPr>
        <w:t xml:space="preserve"> tetapi ia berkewajiban membayar sewa tanah itu sesuai dengan harga standar, disamping itu ia wajib membayar ko</w:t>
      </w:r>
      <w:r>
        <w:rPr>
          <w:rFonts w:asciiTheme="majorHAnsi" w:hAnsiTheme="majorHAnsi" w:cs="Times New Roman"/>
          <w:sz w:val="24"/>
          <w:szCs w:val="24"/>
          <w:lang w:val="en-MY"/>
        </w:rPr>
        <w:t>mpensasi atas menurunnya ku</w:t>
      </w:r>
      <w:r w:rsidRPr="007A1766">
        <w:rPr>
          <w:rFonts w:asciiTheme="majorHAnsi" w:hAnsiTheme="majorHAnsi" w:cs="Times New Roman"/>
          <w:sz w:val="24"/>
          <w:szCs w:val="24"/>
          <w:lang w:val="en-MY"/>
        </w:rPr>
        <w:t>alitas tanah jika hal itu memang benar-benar terjadi. Keterangan di</w:t>
      </w:r>
      <w:r>
        <w:rPr>
          <w:rFonts w:asciiTheme="majorHAnsi" w:hAnsiTheme="majorHAnsi" w:cs="Times New Roman"/>
          <w:sz w:val="24"/>
          <w:szCs w:val="24"/>
          <w:lang w:val="en-MY"/>
        </w:rPr>
        <w:t xml:space="preserve"> </w:t>
      </w:r>
      <w:r w:rsidRPr="007A1766">
        <w:rPr>
          <w:rFonts w:asciiTheme="majorHAnsi" w:hAnsiTheme="majorHAnsi" w:cs="Times New Roman"/>
          <w:sz w:val="24"/>
          <w:szCs w:val="24"/>
          <w:lang w:val="en-MY"/>
        </w:rPr>
        <w:t>atas</w:t>
      </w:r>
      <w:r>
        <w:rPr>
          <w:rFonts w:asciiTheme="majorHAnsi" w:hAnsiTheme="majorHAnsi" w:cs="Times New Roman"/>
          <w:sz w:val="24"/>
          <w:szCs w:val="24"/>
          <w:lang w:val="en-MY"/>
        </w:rPr>
        <w:t xml:space="preserve"> ada</w:t>
      </w:r>
      <w:r w:rsidRPr="007A1766">
        <w:rPr>
          <w:rFonts w:asciiTheme="majorHAnsi" w:hAnsiTheme="majorHAnsi" w:cs="Times New Roman"/>
          <w:sz w:val="24"/>
          <w:szCs w:val="24"/>
          <w:lang w:val="en-MY"/>
        </w:rPr>
        <w:t xml:space="preserve"> dalam Kitab </w:t>
      </w:r>
      <w:r w:rsidRPr="007A1766">
        <w:rPr>
          <w:rFonts w:asciiTheme="majorHAnsi" w:hAnsiTheme="majorHAnsi" w:cs="Times New Roman"/>
          <w:i/>
          <w:sz w:val="24"/>
          <w:szCs w:val="24"/>
          <w:lang w:val="en-MY"/>
        </w:rPr>
        <w:t>Bugyatul mustarsyidin</w:t>
      </w:r>
      <w:r w:rsidRPr="007A1766">
        <w:rPr>
          <w:rFonts w:asciiTheme="majorHAnsi" w:hAnsiTheme="majorHAnsi" w:cs="Times New Roman"/>
          <w:sz w:val="24"/>
          <w:szCs w:val="24"/>
          <w:lang w:val="en-MY"/>
        </w:rPr>
        <w:t xml:space="preserve">, juz 1 hlm 325 dan </w:t>
      </w:r>
      <w:r w:rsidRPr="007A1766">
        <w:rPr>
          <w:rFonts w:asciiTheme="majorHAnsi" w:hAnsiTheme="majorHAnsi" w:cs="Times New Roman"/>
          <w:i/>
          <w:sz w:val="24"/>
          <w:szCs w:val="24"/>
          <w:lang w:val="en-MY"/>
        </w:rPr>
        <w:t>Al-fiqh al-islami wa adillatuhu</w:t>
      </w:r>
      <w:r w:rsidRPr="007A1766">
        <w:rPr>
          <w:rFonts w:asciiTheme="majorHAnsi" w:hAnsiTheme="majorHAnsi" w:cs="Times New Roman"/>
          <w:sz w:val="24"/>
          <w:szCs w:val="24"/>
          <w:lang w:val="en-MY"/>
        </w:rPr>
        <w:t>, juz 4 hlm 431.</w:t>
      </w:r>
    </w:p>
    <w:p w14:paraId="79CEE151" w14:textId="77777777" w:rsidR="007A1766" w:rsidRPr="007A1766" w:rsidRDefault="007A1766" w:rsidP="007A1766">
      <w:pPr>
        <w:pStyle w:val="ListParagraph"/>
        <w:spacing w:after="0"/>
        <w:ind w:left="142" w:firstLine="720"/>
        <w:jc w:val="both"/>
        <w:rPr>
          <w:rFonts w:asciiTheme="majorHAnsi" w:hAnsiTheme="majorHAnsi" w:cs="Times New Roman"/>
          <w:sz w:val="24"/>
          <w:szCs w:val="24"/>
          <w:lang w:val="en-MY"/>
        </w:rPr>
      </w:pPr>
      <w:r w:rsidRPr="007A1766">
        <w:rPr>
          <w:rFonts w:asciiTheme="majorHAnsi" w:hAnsiTheme="majorHAnsi" w:cs="Times New Roman"/>
          <w:sz w:val="24"/>
          <w:szCs w:val="24"/>
          <w:lang w:val="en-MY"/>
        </w:rPr>
        <w:t>Pemanfaatan tanah bengkok di Desa Pakel Kecamatan Licin Kabupaten Banyuwangi  pada saat ini sudah diatur dalam Peraturan Desa (PerDes) yang merujuk pada PERMENDAGRI NOMOR 4 TAHUN 2007, isi keputusan peraturan desa tersebut menjelaskan bahwa tanah bengkok adalah aset kekayaan desa yang tidak boleh digarap siapapun (termasuk Kepala Desa) tanpa adanya akad sewa terlebih dahulu sebagai pemasukan terhadap kas desa.</w:t>
      </w:r>
    </w:p>
    <w:p w14:paraId="10A6DF6F" w14:textId="2EB4C982" w:rsidR="007A1766" w:rsidRPr="007A1766" w:rsidRDefault="007A1766" w:rsidP="007A1766">
      <w:pPr>
        <w:pStyle w:val="ListParagraph"/>
        <w:spacing w:after="0"/>
        <w:ind w:left="142" w:firstLine="720"/>
        <w:jc w:val="both"/>
        <w:rPr>
          <w:rFonts w:asciiTheme="majorHAnsi" w:hAnsiTheme="majorHAnsi" w:cs="Times New Roman"/>
          <w:sz w:val="24"/>
          <w:szCs w:val="24"/>
          <w:lang w:val="en-MY"/>
        </w:rPr>
      </w:pPr>
      <w:r w:rsidRPr="007A1766">
        <w:rPr>
          <w:rFonts w:asciiTheme="majorHAnsi" w:hAnsiTheme="majorHAnsi" w:cs="Times New Roman"/>
          <w:sz w:val="24"/>
          <w:szCs w:val="24"/>
          <w:lang w:val="en-MY"/>
        </w:rPr>
        <w:t xml:space="preserve">Maka dalam pandangan hukum Islam, praktek pemanfaatan tanah bengkok yang dilakukan oleh pemerintah Desa Pakel Kecamatan Licin Kabupaten Banyuwangi yaitu dengan akad sewa adalah dibolehkan, sekalipun praktek sewa tanah masih menjadi perdebatan dikalangan ulama. </w:t>
      </w:r>
    </w:p>
    <w:p w14:paraId="6CD6544D" w14:textId="77777777" w:rsidR="007A1766" w:rsidRPr="007A1766" w:rsidRDefault="007A1766" w:rsidP="007A1766">
      <w:pPr>
        <w:pStyle w:val="ListParagraph"/>
        <w:spacing w:after="0"/>
        <w:ind w:left="142" w:firstLine="720"/>
        <w:jc w:val="both"/>
        <w:rPr>
          <w:rFonts w:asciiTheme="majorHAnsi" w:hAnsiTheme="majorHAnsi" w:cs="Times New Roman"/>
          <w:sz w:val="24"/>
          <w:szCs w:val="24"/>
          <w:lang w:val="en-MY"/>
        </w:rPr>
      </w:pPr>
      <w:r w:rsidRPr="007A1766">
        <w:rPr>
          <w:rFonts w:asciiTheme="majorHAnsi" w:hAnsiTheme="majorHAnsi" w:cs="Times New Roman"/>
          <w:sz w:val="24"/>
          <w:szCs w:val="24"/>
          <w:lang w:val="en-MY"/>
        </w:rPr>
        <w:t xml:space="preserve">Meskipun demikian, sebagian ulama fiqh berpendapat bahwa kendati pinjam-sewa tanah pertanian itu diperbolehkan, tetapi hukumnya </w:t>
      </w:r>
      <w:r w:rsidRPr="007A1766">
        <w:rPr>
          <w:rFonts w:asciiTheme="majorHAnsi" w:hAnsiTheme="majorHAnsi" w:cs="Times New Roman"/>
          <w:i/>
          <w:sz w:val="24"/>
          <w:szCs w:val="24"/>
          <w:lang w:val="en-MY"/>
        </w:rPr>
        <w:t>makruh</w:t>
      </w:r>
      <w:r w:rsidRPr="007A1766">
        <w:rPr>
          <w:rFonts w:asciiTheme="majorHAnsi" w:hAnsiTheme="majorHAnsi" w:cs="Times New Roman"/>
          <w:sz w:val="24"/>
          <w:szCs w:val="24"/>
          <w:lang w:val="en-MY"/>
        </w:rPr>
        <w:t xml:space="preserve">. Menurut mereka, praktek sewa tanah banyak menimbulkan kecemasan bagi pihak penyewa karena belum bisa memastikan hasil panen yang </w:t>
      </w:r>
      <w:proofErr w:type="gramStart"/>
      <w:r w:rsidRPr="007A1766">
        <w:rPr>
          <w:rFonts w:asciiTheme="majorHAnsi" w:hAnsiTheme="majorHAnsi" w:cs="Times New Roman"/>
          <w:sz w:val="24"/>
          <w:szCs w:val="24"/>
          <w:lang w:val="en-MY"/>
        </w:rPr>
        <w:t>akan</w:t>
      </w:r>
      <w:proofErr w:type="gramEnd"/>
      <w:r w:rsidRPr="007A1766">
        <w:rPr>
          <w:rFonts w:asciiTheme="majorHAnsi" w:hAnsiTheme="majorHAnsi" w:cs="Times New Roman"/>
          <w:sz w:val="24"/>
          <w:szCs w:val="24"/>
          <w:lang w:val="en-MY"/>
        </w:rPr>
        <w:t xml:space="preserve"> diperoleh, sementara biaya sewa tanahnya sudah pasti.</w:t>
      </w:r>
    </w:p>
    <w:p w14:paraId="756D09E7" w14:textId="77777777" w:rsidR="007A1766" w:rsidRPr="007A1766" w:rsidRDefault="007A1766" w:rsidP="007A1766">
      <w:pPr>
        <w:pStyle w:val="ListParagraph"/>
        <w:spacing w:after="0"/>
        <w:ind w:left="142" w:firstLine="720"/>
        <w:jc w:val="both"/>
        <w:rPr>
          <w:rFonts w:asciiTheme="majorHAnsi" w:hAnsiTheme="majorHAnsi" w:cs="Times New Roman"/>
          <w:sz w:val="24"/>
          <w:szCs w:val="24"/>
          <w:lang w:val="en-MY"/>
        </w:rPr>
      </w:pPr>
      <w:r w:rsidRPr="007A1766">
        <w:rPr>
          <w:rFonts w:asciiTheme="majorHAnsi" w:hAnsiTheme="majorHAnsi" w:cs="Times New Roman"/>
          <w:sz w:val="24"/>
          <w:szCs w:val="24"/>
          <w:lang w:val="en-MY"/>
        </w:rPr>
        <w:t xml:space="preserve">Maka sistem bagi-hasil pertanian lebih bisa dipilih karena adanya tuntutan kepada kedua belah pihak yakni pemilik tanah dan penyewa, untuk sama-sama terlibat pada saat mendapat kerugian atau ketika memperoleh keuntungan penggarapatan tanah pertanian, hal ini terasa lebih fair dan adanya nilai keadilan diantara keduanya. Berbeda dengan pinjam-sewa tanah pertanian yang </w:t>
      </w:r>
      <w:r w:rsidRPr="007A1766">
        <w:rPr>
          <w:rFonts w:asciiTheme="majorHAnsi" w:hAnsiTheme="majorHAnsi" w:cs="Times New Roman"/>
          <w:sz w:val="24"/>
          <w:szCs w:val="24"/>
          <w:lang w:val="en-MY"/>
        </w:rPr>
        <w:lastRenderedPageBreak/>
        <w:t xml:space="preserve">menjamin </w:t>
      </w:r>
      <w:proofErr w:type="gramStart"/>
      <w:r w:rsidRPr="007A1766">
        <w:rPr>
          <w:rFonts w:asciiTheme="majorHAnsi" w:hAnsiTheme="majorHAnsi" w:cs="Times New Roman"/>
          <w:sz w:val="24"/>
          <w:szCs w:val="24"/>
          <w:lang w:val="en-MY"/>
        </w:rPr>
        <w:t>tuan</w:t>
      </w:r>
      <w:proofErr w:type="gramEnd"/>
      <w:r w:rsidRPr="007A1766">
        <w:rPr>
          <w:rFonts w:asciiTheme="majorHAnsi" w:hAnsiTheme="majorHAnsi" w:cs="Times New Roman"/>
          <w:sz w:val="24"/>
          <w:szCs w:val="24"/>
          <w:lang w:val="en-MY"/>
        </w:rPr>
        <w:t xml:space="preserve"> tanah secara pasti memperoleh pemasukan tetap, sementara penggarap masih harap-harap cemas apakah akan memperoleh hasil ataukah tidak. </w:t>
      </w:r>
    </w:p>
    <w:p w14:paraId="7321CD8A" w14:textId="17537BC6" w:rsidR="007A1766" w:rsidRPr="007A1766" w:rsidRDefault="007A1766" w:rsidP="007A1766">
      <w:pPr>
        <w:pStyle w:val="ListParagraph"/>
        <w:spacing w:after="0"/>
        <w:ind w:left="142" w:firstLine="720"/>
        <w:jc w:val="both"/>
        <w:rPr>
          <w:rFonts w:asciiTheme="majorHAnsi" w:hAnsiTheme="majorHAnsi" w:cs="Times New Roman"/>
          <w:sz w:val="24"/>
          <w:szCs w:val="24"/>
          <w:lang w:val="en-MY"/>
        </w:rPr>
      </w:pPr>
      <w:r w:rsidRPr="007A1766">
        <w:rPr>
          <w:rFonts w:asciiTheme="majorHAnsi" w:hAnsiTheme="majorHAnsi" w:cs="Times New Roman"/>
          <w:sz w:val="24"/>
          <w:szCs w:val="24"/>
          <w:lang w:val="en-MY"/>
        </w:rPr>
        <w:t xml:space="preserve">Agar adil, para </w:t>
      </w:r>
      <w:r w:rsidRPr="007A1766">
        <w:rPr>
          <w:rFonts w:asciiTheme="majorHAnsi" w:hAnsiTheme="majorHAnsi" w:cs="Times New Roman"/>
          <w:i/>
          <w:sz w:val="24"/>
          <w:szCs w:val="24"/>
          <w:lang w:val="en-MY"/>
        </w:rPr>
        <w:t>fuqaha’</w:t>
      </w:r>
      <w:r w:rsidRPr="007A1766">
        <w:rPr>
          <w:rFonts w:asciiTheme="majorHAnsi" w:hAnsiTheme="majorHAnsi" w:cs="Times New Roman"/>
          <w:sz w:val="24"/>
          <w:szCs w:val="24"/>
          <w:lang w:val="en-MY"/>
        </w:rPr>
        <w:t xml:space="preserve"> yang membolehkan akad sewa tanah, mereka mencoba menjamin keadilan bagi penggarap dengan menetapkan sejumlah persyaratan bagi validitas kontrak pinjam-sewa. Misalnya menurut Imam Malik</w:t>
      </w:r>
      <w:proofErr w:type="gramStart"/>
      <w:r w:rsidRPr="007A1766">
        <w:rPr>
          <w:rFonts w:asciiTheme="majorHAnsi" w:hAnsiTheme="majorHAnsi" w:cs="Times New Roman"/>
          <w:sz w:val="24"/>
          <w:szCs w:val="24"/>
          <w:lang w:val="en-MY"/>
        </w:rPr>
        <w:t>,  sekiranya</w:t>
      </w:r>
      <w:proofErr w:type="gramEnd"/>
      <w:r w:rsidRPr="007A1766">
        <w:rPr>
          <w:rFonts w:asciiTheme="majorHAnsi" w:hAnsiTheme="majorHAnsi" w:cs="Times New Roman"/>
          <w:sz w:val="24"/>
          <w:szCs w:val="24"/>
          <w:lang w:val="en-MY"/>
        </w:rPr>
        <w:t xml:space="preserve"> hasil panen tidak memadai dan cend</w:t>
      </w:r>
      <w:r>
        <w:rPr>
          <w:rFonts w:asciiTheme="majorHAnsi" w:hAnsiTheme="majorHAnsi" w:cs="Times New Roman"/>
          <w:sz w:val="24"/>
          <w:szCs w:val="24"/>
          <w:lang w:val="en-MY"/>
        </w:rPr>
        <w:t>e</w:t>
      </w:r>
      <w:r w:rsidRPr="007A1766">
        <w:rPr>
          <w:rFonts w:asciiTheme="majorHAnsi" w:hAnsiTheme="majorHAnsi" w:cs="Times New Roman"/>
          <w:sz w:val="24"/>
          <w:szCs w:val="24"/>
          <w:lang w:val="en-MY"/>
        </w:rPr>
        <w:t xml:space="preserve">rung gagal atau penyewa tanah tidak mampu berbuat banyak disebabkan adanya bencana alam seperti banjir dan tanah longsor, maka kontrak sewa menjadi tidak berlaku karena adanya resiko </w:t>
      </w:r>
      <w:r w:rsidR="00903C16">
        <w:rPr>
          <w:rFonts w:asciiTheme="majorHAnsi" w:hAnsiTheme="majorHAnsi" w:cs="Times New Roman"/>
          <w:sz w:val="24"/>
          <w:szCs w:val="24"/>
          <w:lang w:val="en-MY"/>
        </w:rPr>
        <w:t>yang begitu besar dalam ketidak</w:t>
      </w:r>
      <w:r w:rsidRPr="007A1766">
        <w:rPr>
          <w:rFonts w:asciiTheme="majorHAnsi" w:hAnsiTheme="majorHAnsi" w:cs="Times New Roman"/>
          <w:sz w:val="24"/>
          <w:szCs w:val="24"/>
          <w:lang w:val="en-MY"/>
        </w:rPr>
        <w:t>pastian (</w:t>
      </w:r>
      <w:r w:rsidRPr="007A1766">
        <w:rPr>
          <w:rFonts w:asciiTheme="majorHAnsi" w:hAnsiTheme="majorHAnsi" w:cs="Times New Roman"/>
          <w:i/>
          <w:sz w:val="24"/>
          <w:szCs w:val="24"/>
          <w:lang w:val="en-MY"/>
        </w:rPr>
        <w:t>gharar</w:t>
      </w:r>
      <w:r w:rsidRPr="007A1766">
        <w:rPr>
          <w:rFonts w:asciiTheme="majorHAnsi" w:hAnsiTheme="majorHAnsi" w:cs="Times New Roman"/>
          <w:sz w:val="24"/>
          <w:szCs w:val="24"/>
          <w:lang w:val="en-MY"/>
        </w:rPr>
        <w:t>).</w:t>
      </w:r>
    </w:p>
    <w:p w14:paraId="72D71340" w14:textId="77777777" w:rsidR="007A1766" w:rsidRPr="007A1766" w:rsidRDefault="007A1766" w:rsidP="007A1766">
      <w:pPr>
        <w:pStyle w:val="ListParagraph"/>
        <w:spacing w:after="0"/>
        <w:ind w:left="142" w:firstLine="720"/>
        <w:jc w:val="both"/>
        <w:rPr>
          <w:rFonts w:asciiTheme="majorHAnsi" w:hAnsiTheme="majorHAnsi" w:cs="Times New Roman"/>
          <w:sz w:val="24"/>
          <w:szCs w:val="24"/>
          <w:lang w:val="en-MY"/>
        </w:rPr>
      </w:pPr>
      <w:r w:rsidRPr="007A1766">
        <w:rPr>
          <w:rFonts w:asciiTheme="majorHAnsi" w:hAnsiTheme="majorHAnsi" w:cs="Times New Roman"/>
          <w:sz w:val="24"/>
          <w:szCs w:val="24"/>
          <w:lang w:val="en-MY"/>
        </w:rPr>
        <w:t>Kebanyakan ulama yang mendukung sistem sewa tanah dengan bagi hasil, misalnya madzhab Hanafi, Abu Yusuf, dan lain-lain, mereka berpendapat bahwa sistem ini lebih dekat kepada keadilan dibandingkan dengan sistem sewa tetap. Kerjasama </w:t>
      </w:r>
      <w:r w:rsidRPr="00903C16">
        <w:rPr>
          <w:rFonts w:asciiTheme="majorHAnsi" w:hAnsiTheme="majorHAnsi" w:cs="Times New Roman"/>
          <w:i/>
          <w:sz w:val="24"/>
          <w:szCs w:val="24"/>
          <w:lang w:val="en-MY"/>
        </w:rPr>
        <w:t>muzara’ah</w:t>
      </w:r>
      <w:r w:rsidRPr="007A1766">
        <w:rPr>
          <w:rFonts w:asciiTheme="majorHAnsi" w:hAnsiTheme="majorHAnsi" w:cs="Times New Roman"/>
          <w:sz w:val="24"/>
          <w:szCs w:val="24"/>
          <w:lang w:val="en-MY"/>
        </w:rPr>
        <w:t> atau </w:t>
      </w:r>
      <w:r w:rsidRPr="00903C16">
        <w:rPr>
          <w:rFonts w:asciiTheme="majorHAnsi" w:hAnsiTheme="majorHAnsi" w:cs="Times New Roman"/>
          <w:i/>
          <w:sz w:val="24"/>
          <w:szCs w:val="24"/>
          <w:lang w:val="en-MY"/>
        </w:rPr>
        <w:t>musaqah</w:t>
      </w:r>
      <w:r w:rsidRPr="007A1766">
        <w:rPr>
          <w:rFonts w:asciiTheme="majorHAnsi" w:hAnsiTheme="majorHAnsi" w:cs="Times New Roman"/>
          <w:sz w:val="24"/>
          <w:szCs w:val="24"/>
          <w:lang w:val="en-MY"/>
        </w:rPr>
        <w:t xml:space="preserve"> dipandang lebih adil, mencerminkan sikap tolong menolong, dan lebih sehat bagi kegiatan ekonomi karena antara pemilik dan penyewa tanah </w:t>
      </w:r>
      <w:proofErr w:type="gramStart"/>
      <w:r w:rsidRPr="007A1766">
        <w:rPr>
          <w:rFonts w:asciiTheme="majorHAnsi" w:hAnsiTheme="majorHAnsi" w:cs="Times New Roman"/>
          <w:sz w:val="24"/>
          <w:szCs w:val="24"/>
          <w:lang w:val="en-MY"/>
        </w:rPr>
        <w:t>akan</w:t>
      </w:r>
      <w:proofErr w:type="gramEnd"/>
      <w:r w:rsidRPr="007A1766">
        <w:rPr>
          <w:rFonts w:asciiTheme="majorHAnsi" w:hAnsiTheme="majorHAnsi" w:cs="Times New Roman"/>
          <w:sz w:val="24"/>
          <w:szCs w:val="24"/>
          <w:lang w:val="en-MY"/>
        </w:rPr>
        <w:t xml:space="preserve"> bersama-sama menikmati hasil dan menanggung kerugian secara proporsional.</w:t>
      </w:r>
    </w:p>
    <w:p w14:paraId="78E5E75C" w14:textId="400A82A6" w:rsidR="007A1766" w:rsidRDefault="007A1766" w:rsidP="007A1766">
      <w:pPr>
        <w:pStyle w:val="ListParagraph"/>
        <w:spacing w:after="0"/>
        <w:ind w:left="142" w:firstLine="720"/>
        <w:jc w:val="both"/>
        <w:rPr>
          <w:rFonts w:asciiTheme="majorHAnsi" w:hAnsiTheme="majorHAnsi" w:cs="Times New Roman"/>
          <w:sz w:val="24"/>
          <w:szCs w:val="24"/>
          <w:lang w:val="en-MY"/>
        </w:rPr>
      </w:pPr>
      <w:r w:rsidRPr="007A1766">
        <w:rPr>
          <w:rFonts w:asciiTheme="majorHAnsi" w:hAnsiTheme="majorHAnsi" w:cs="Times New Roman"/>
          <w:sz w:val="24"/>
          <w:szCs w:val="24"/>
          <w:lang w:val="en-MY"/>
        </w:rPr>
        <w:t>Akan tetapi juga banyak ulama yang tidak sependapat dengan sistem bagi hasil dalam pengolahan tanah ini, termasuk Imam Malik, Imam Syafi’i, dan Imam Abu Hanifah. Imam Abu Hanifah berpendapat bahwa: pertama, Rasulullah saw dengan tegas melarang </w:t>
      </w:r>
      <w:r w:rsidRPr="00903C16">
        <w:rPr>
          <w:rFonts w:asciiTheme="majorHAnsi" w:hAnsiTheme="majorHAnsi" w:cs="Times New Roman"/>
          <w:i/>
          <w:sz w:val="24"/>
          <w:szCs w:val="24"/>
          <w:lang w:val="en-MY"/>
        </w:rPr>
        <w:t>mukhabira</w:t>
      </w:r>
      <w:r w:rsidRPr="007A1766">
        <w:rPr>
          <w:rFonts w:asciiTheme="majorHAnsi" w:hAnsiTheme="majorHAnsi" w:cs="Times New Roman"/>
          <w:sz w:val="24"/>
          <w:szCs w:val="24"/>
          <w:lang w:val="en-MY"/>
        </w:rPr>
        <w:t xml:space="preserve">, yang dalam bahasa daerah di Medinah dianggap memiliki makna yang </w:t>
      </w:r>
      <w:proofErr w:type="gramStart"/>
      <w:r w:rsidRPr="007A1766">
        <w:rPr>
          <w:rFonts w:asciiTheme="majorHAnsi" w:hAnsiTheme="majorHAnsi" w:cs="Times New Roman"/>
          <w:sz w:val="24"/>
          <w:szCs w:val="24"/>
          <w:lang w:val="en-MY"/>
        </w:rPr>
        <w:t>sama</w:t>
      </w:r>
      <w:proofErr w:type="gramEnd"/>
      <w:r w:rsidRPr="007A1766">
        <w:rPr>
          <w:rFonts w:asciiTheme="majorHAnsi" w:hAnsiTheme="majorHAnsi" w:cs="Times New Roman"/>
          <w:sz w:val="24"/>
          <w:szCs w:val="24"/>
          <w:lang w:val="en-MY"/>
        </w:rPr>
        <w:t xml:space="preserve"> dengan </w:t>
      </w:r>
      <w:r w:rsidRPr="00903C16">
        <w:rPr>
          <w:rFonts w:asciiTheme="majorHAnsi" w:hAnsiTheme="majorHAnsi" w:cs="Times New Roman"/>
          <w:i/>
          <w:sz w:val="24"/>
          <w:szCs w:val="24"/>
          <w:lang w:val="en-MY"/>
        </w:rPr>
        <w:t>muzara’ah</w:t>
      </w:r>
      <w:r w:rsidRPr="007A1766">
        <w:rPr>
          <w:rFonts w:asciiTheme="majorHAnsi" w:hAnsiTheme="majorHAnsi" w:cs="Times New Roman"/>
          <w:sz w:val="24"/>
          <w:szCs w:val="24"/>
          <w:lang w:val="en-MY"/>
        </w:rPr>
        <w:t xml:space="preserve">, yaitu memadukan penggarapannya antara pemilik tanah dan penggarap yang menyepakati bahwa apapun yang dihasilkan tanah tersebut keduanya akan mendapat bagian tertentu. Kedua, membuat perjanjian pengolahan dengan menyewa tenaga kerja terlarang itu, jadi dengan sendirinya perjanjian tersebut menjadi terlarang pula. Ketiga, </w:t>
      </w:r>
      <w:proofErr w:type="gramStart"/>
      <w:r w:rsidRPr="007A1766">
        <w:rPr>
          <w:rFonts w:asciiTheme="majorHAnsi" w:hAnsiTheme="majorHAnsi" w:cs="Times New Roman"/>
          <w:sz w:val="24"/>
          <w:szCs w:val="24"/>
          <w:lang w:val="en-MY"/>
        </w:rPr>
        <w:t>kadar</w:t>
      </w:r>
      <w:proofErr w:type="gramEnd"/>
      <w:r w:rsidRPr="007A1766">
        <w:rPr>
          <w:rFonts w:asciiTheme="majorHAnsi" w:hAnsiTheme="majorHAnsi" w:cs="Times New Roman"/>
          <w:sz w:val="24"/>
          <w:szCs w:val="24"/>
          <w:lang w:val="en-MY"/>
        </w:rPr>
        <w:t xml:space="preserve"> sewanya tergantung jika tanah itu berproduksi berarti ada hasil yang diperoleh tetapi jika rusak maka tidak ada hasil yang diperoleh, jadi sewanya tidak tetap. Oleh karena itu, sistem ini menjadi terlarang.</w:t>
      </w:r>
    </w:p>
    <w:p w14:paraId="1E8CE399" w14:textId="77777777" w:rsidR="008235C9" w:rsidRDefault="008235C9" w:rsidP="003831A1">
      <w:pPr>
        <w:spacing w:after="0"/>
        <w:jc w:val="both"/>
        <w:rPr>
          <w:rFonts w:asciiTheme="majorHAnsi" w:hAnsiTheme="majorHAnsi"/>
          <w:sz w:val="24"/>
          <w:szCs w:val="24"/>
        </w:rPr>
      </w:pPr>
    </w:p>
    <w:p w14:paraId="7D35299C" w14:textId="77777777" w:rsidR="003831A1" w:rsidRDefault="008235C9" w:rsidP="003831A1">
      <w:pPr>
        <w:pStyle w:val="ListParagraph"/>
        <w:numPr>
          <w:ilvl w:val="0"/>
          <w:numId w:val="5"/>
        </w:numPr>
        <w:spacing w:after="0"/>
        <w:ind w:left="360"/>
        <w:jc w:val="both"/>
        <w:rPr>
          <w:rFonts w:asciiTheme="majorHAnsi" w:hAnsiTheme="majorHAnsi"/>
          <w:b/>
          <w:bCs/>
          <w:sz w:val="24"/>
          <w:szCs w:val="24"/>
        </w:rPr>
      </w:pPr>
      <w:r w:rsidRPr="008235C9">
        <w:rPr>
          <w:rFonts w:asciiTheme="majorHAnsi" w:hAnsiTheme="majorHAnsi"/>
          <w:b/>
          <w:bCs/>
          <w:sz w:val="24"/>
          <w:szCs w:val="24"/>
        </w:rPr>
        <w:t>S</w:t>
      </w:r>
      <w:r w:rsidR="0048326B" w:rsidRPr="008235C9">
        <w:rPr>
          <w:rFonts w:asciiTheme="majorHAnsi" w:hAnsiTheme="majorHAnsi"/>
          <w:b/>
          <w:bCs/>
          <w:sz w:val="24"/>
          <w:szCs w:val="24"/>
        </w:rPr>
        <w:t xml:space="preserve">impulan </w:t>
      </w:r>
      <w:r w:rsidR="00AC7B71" w:rsidRPr="008235C9">
        <w:rPr>
          <w:rFonts w:asciiTheme="majorHAnsi" w:hAnsiTheme="majorHAnsi"/>
          <w:b/>
          <w:bCs/>
          <w:sz w:val="24"/>
          <w:szCs w:val="24"/>
        </w:rPr>
        <w:t xml:space="preserve"> </w:t>
      </w:r>
    </w:p>
    <w:p w14:paraId="62F59889" w14:textId="272A876E" w:rsidR="00903C16" w:rsidRPr="00903C16" w:rsidRDefault="00903C16" w:rsidP="00903C16">
      <w:pPr>
        <w:spacing w:after="0"/>
        <w:ind w:firstLine="720"/>
        <w:jc w:val="both"/>
        <w:rPr>
          <w:rFonts w:asciiTheme="majorHAnsi" w:hAnsiTheme="majorHAnsi" w:cs="Times New Roman"/>
          <w:sz w:val="24"/>
          <w:szCs w:val="24"/>
        </w:rPr>
      </w:pPr>
      <w:r w:rsidRPr="00903C16">
        <w:rPr>
          <w:rFonts w:asciiTheme="majorHAnsi" w:hAnsiTheme="majorHAnsi" w:cs="Times New Roman"/>
          <w:sz w:val="24"/>
          <w:szCs w:val="24"/>
        </w:rPr>
        <w:t xml:space="preserve">Dalam pelaksanaan pemanfaatan tanah bengkok, </w:t>
      </w:r>
      <w:r w:rsidR="000E7AB9">
        <w:rPr>
          <w:rFonts w:asciiTheme="majorHAnsi" w:hAnsiTheme="majorHAnsi" w:cs="Times New Roman"/>
          <w:sz w:val="24"/>
          <w:szCs w:val="24"/>
          <w:lang w:val="en-US"/>
        </w:rPr>
        <w:t>hasil penelitian</w:t>
      </w:r>
      <w:r w:rsidR="00F4051E">
        <w:rPr>
          <w:rFonts w:asciiTheme="majorHAnsi" w:hAnsiTheme="majorHAnsi" w:cs="Times New Roman"/>
          <w:sz w:val="24"/>
          <w:szCs w:val="24"/>
          <w:lang w:val="en-US"/>
        </w:rPr>
        <w:t xml:space="preserve"> ini </w:t>
      </w:r>
      <w:r w:rsidRPr="00903C16">
        <w:rPr>
          <w:rFonts w:asciiTheme="majorHAnsi" w:hAnsiTheme="majorHAnsi" w:cs="Times New Roman"/>
          <w:sz w:val="24"/>
          <w:szCs w:val="24"/>
        </w:rPr>
        <w:t>cend</w:t>
      </w:r>
      <w:r w:rsidR="00F4051E">
        <w:rPr>
          <w:rFonts w:asciiTheme="majorHAnsi" w:hAnsiTheme="majorHAnsi" w:cs="Times New Roman"/>
          <w:sz w:val="24"/>
          <w:szCs w:val="24"/>
          <w:lang w:val="en-US"/>
        </w:rPr>
        <w:t>e</w:t>
      </w:r>
      <w:r w:rsidRPr="00903C16">
        <w:rPr>
          <w:rFonts w:asciiTheme="majorHAnsi" w:hAnsiTheme="majorHAnsi" w:cs="Times New Roman"/>
          <w:sz w:val="24"/>
          <w:szCs w:val="24"/>
        </w:rPr>
        <w:t>rung kepada sistem bagi hasil. Sistem bagi hasil ini merupakan kesepakatan antara pemilik dan penyewa tanah tentang porsi bagi hasil, akan tetapi hasil yang diperoleh baru diketahui setelah panen dilakukan. Sistem bagi hasil yang dilakukan atas tanah pertanian disebut </w:t>
      </w:r>
      <w:r w:rsidRPr="00F4051E">
        <w:rPr>
          <w:rFonts w:asciiTheme="majorHAnsi" w:hAnsiTheme="majorHAnsi" w:cs="Times New Roman"/>
          <w:i/>
          <w:sz w:val="24"/>
          <w:szCs w:val="24"/>
        </w:rPr>
        <w:t>muzara’ah</w:t>
      </w:r>
      <w:r w:rsidRPr="00903C16">
        <w:rPr>
          <w:rFonts w:asciiTheme="majorHAnsi" w:hAnsiTheme="majorHAnsi" w:cs="Times New Roman"/>
          <w:sz w:val="24"/>
          <w:szCs w:val="24"/>
        </w:rPr>
        <w:t xml:space="preserve"> dan apabila dilakukan atas perkebunan disebut </w:t>
      </w:r>
      <w:r w:rsidRPr="00F4051E">
        <w:rPr>
          <w:rFonts w:asciiTheme="majorHAnsi" w:hAnsiTheme="majorHAnsi" w:cs="Times New Roman"/>
          <w:i/>
          <w:sz w:val="24"/>
          <w:szCs w:val="24"/>
        </w:rPr>
        <w:t>musaqah</w:t>
      </w:r>
      <w:r w:rsidRPr="00903C16">
        <w:rPr>
          <w:rFonts w:asciiTheme="majorHAnsi" w:hAnsiTheme="majorHAnsi" w:cs="Times New Roman"/>
          <w:sz w:val="24"/>
          <w:szCs w:val="24"/>
        </w:rPr>
        <w:t>.</w:t>
      </w:r>
    </w:p>
    <w:p w14:paraId="02E999B0" w14:textId="5715EDE9" w:rsidR="00903C16" w:rsidRPr="00903C16" w:rsidRDefault="00903C16" w:rsidP="00903C16">
      <w:pPr>
        <w:spacing w:after="0"/>
        <w:ind w:firstLine="720"/>
        <w:jc w:val="both"/>
        <w:rPr>
          <w:rFonts w:asciiTheme="majorHAnsi" w:hAnsiTheme="majorHAnsi" w:cs="Times New Roman"/>
          <w:sz w:val="24"/>
          <w:szCs w:val="24"/>
        </w:rPr>
      </w:pPr>
      <w:r w:rsidRPr="00903C16">
        <w:rPr>
          <w:rFonts w:asciiTheme="majorHAnsi" w:hAnsiTheme="majorHAnsi" w:cs="Times New Roman"/>
          <w:sz w:val="24"/>
          <w:szCs w:val="24"/>
        </w:rPr>
        <w:lastRenderedPageBreak/>
        <w:t>Dengan sistem bagi</w:t>
      </w:r>
      <w:r w:rsidR="000E7AB9">
        <w:rPr>
          <w:rFonts w:asciiTheme="majorHAnsi" w:hAnsiTheme="majorHAnsi" w:cs="Times New Roman"/>
          <w:sz w:val="24"/>
          <w:szCs w:val="24"/>
          <w:lang w:val="en-US"/>
        </w:rPr>
        <w:t xml:space="preserve"> </w:t>
      </w:r>
      <w:r w:rsidRPr="00903C16">
        <w:rPr>
          <w:rFonts w:asciiTheme="majorHAnsi" w:hAnsiTheme="majorHAnsi" w:cs="Times New Roman"/>
          <w:sz w:val="24"/>
          <w:szCs w:val="24"/>
        </w:rPr>
        <w:t>hasil pertanian, tanah bengkok akan lebih terberdayakan untuk kepentingan ummat. Pemerintah desa dengan kemampuan finansialnya juga ikut serta dalam proses penggarapan lahan pertanian tanah bengkok. Mengingat hari ini aparatur pemerintah desa telah memperoleh perhatian penuh untuk urusan kesejahteraan mereka.</w:t>
      </w:r>
    </w:p>
    <w:p w14:paraId="56B9A737" w14:textId="2D2ECE03" w:rsidR="00903C16" w:rsidRPr="00903C16" w:rsidRDefault="00903C16" w:rsidP="00903C16">
      <w:pPr>
        <w:spacing w:after="0"/>
        <w:ind w:firstLine="720"/>
        <w:jc w:val="both"/>
        <w:rPr>
          <w:rFonts w:asciiTheme="majorHAnsi" w:hAnsiTheme="majorHAnsi" w:cs="Times New Roman"/>
          <w:sz w:val="24"/>
          <w:szCs w:val="24"/>
        </w:rPr>
      </w:pPr>
      <w:r w:rsidRPr="00903C16">
        <w:rPr>
          <w:rFonts w:asciiTheme="majorHAnsi" w:hAnsiTheme="majorHAnsi" w:cs="Times New Roman"/>
          <w:sz w:val="24"/>
          <w:szCs w:val="24"/>
        </w:rPr>
        <w:t xml:space="preserve">Hal selanjutnya yang perlu </w:t>
      </w:r>
      <w:r w:rsidR="00F4051E">
        <w:rPr>
          <w:rFonts w:asciiTheme="majorHAnsi" w:hAnsiTheme="majorHAnsi" w:cs="Times New Roman"/>
          <w:sz w:val="24"/>
          <w:szCs w:val="24"/>
          <w:lang w:val="en-US"/>
        </w:rPr>
        <w:t>k</w:t>
      </w:r>
      <w:r w:rsidRPr="00903C16">
        <w:rPr>
          <w:rFonts w:asciiTheme="majorHAnsi" w:hAnsiTheme="majorHAnsi" w:cs="Times New Roman"/>
          <w:sz w:val="24"/>
          <w:szCs w:val="24"/>
        </w:rPr>
        <w:t>emudian pemerintah desa juga harus lakukan adalah dengan mengundang para pakar pertanian untuk mengembangkan sektor pertanian di desanya, sehingga menjadi percontohan bagi masyarakat. Dan diupayakan agar pola pola pemanfataan dan pengelolaan tanah bengkok ini diarahkan untuk sebesar-besarnya kesejahteraan masyarakat dan proses pembanguanan desa sebagai sumber pendapatan asli desa yang memiliki nilai produktifitas yang tinggi, tidak hanya disewakan namun lebih pada pemanfaatan dalam sektor sektor lainnya semisal pengembangan agro wisata dan dan wisata edukasi, namun titik tekannya adalah bahwa tanah bengkok kini harus dikembalikan untuk kepentingan masyarakat hal ini senada dengan analisis hukum Islam dan analisis yuridis Permendagri No. 04 tahun 2007.</w:t>
      </w:r>
    </w:p>
    <w:p w14:paraId="1EAB82A8" w14:textId="2B50BE41" w:rsidR="00AC7B71" w:rsidRPr="00903C16" w:rsidRDefault="00903C16" w:rsidP="00903C16">
      <w:pPr>
        <w:spacing w:after="0"/>
        <w:ind w:firstLine="720"/>
        <w:jc w:val="both"/>
        <w:rPr>
          <w:rFonts w:asciiTheme="majorHAnsi" w:hAnsiTheme="majorHAnsi" w:cs="Times New Roman"/>
          <w:sz w:val="24"/>
          <w:szCs w:val="24"/>
        </w:rPr>
      </w:pPr>
      <w:r w:rsidRPr="00903C16">
        <w:rPr>
          <w:rFonts w:asciiTheme="majorHAnsi" w:hAnsiTheme="majorHAnsi" w:cs="Times New Roman"/>
          <w:sz w:val="24"/>
          <w:szCs w:val="24"/>
        </w:rPr>
        <w:t>Inilah kiranya yang perlu menjadi pertimbangan bagi pemerintah desa dalam mengatur pola pemanfaatan tanah bengkok tersebut agar sesuai dan sejalan dengan ajaran atau hukum Islam yang berlaku.</w:t>
      </w:r>
    </w:p>
    <w:p w14:paraId="34C0322F" w14:textId="77777777" w:rsidR="0048326B" w:rsidRPr="00A03B7A" w:rsidRDefault="0048326B" w:rsidP="003831A1">
      <w:pPr>
        <w:spacing w:after="0"/>
        <w:jc w:val="both"/>
        <w:rPr>
          <w:rFonts w:asciiTheme="majorHAnsi" w:hAnsiTheme="majorHAnsi"/>
          <w:sz w:val="24"/>
          <w:szCs w:val="24"/>
        </w:rPr>
      </w:pPr>
    </w:p>
    <w:p w14:paraId="4C521608" w14:textId="77777777" w:rsidR="006E4DF5" w:rsidRPr="004742E3" w:rsidRDefault="008235C9" w:rsidP="003831A1">
      <w:pPr>
        <w:spacing w:after="0"/>
        <w:jc w:val="both"/>
        <w:rPr>
          <w:rFonts w:asciiTheme="majorHAnsi" w:hAnsiTheme="majorHAnsi"/>
          <w:b/>
          <w:bCs/>
          <w:color w:val="FF0000"/>
          <w:sz w:val="24"/>
          <w:szCs w:val="24"/>
        </w:rPr>
      </w:pPr>
      <w:r w:rsidRPr="008235C9">
        <w:rPr>
          <w:rFonts w:asciiTheme="majorHAnsi" w:hAnsiTheme="majorHAnsi"/>
          <w:b/>
          <w:bCs/>
          <w:sz w:val="24"/>
          <w:szCs w:val="24"/>
        </w:rPr>
        <w:t>Daftar Rujukan</w:t>
      </w:r>
      <w:r w:rsidR="006E4DF5">
        <w:rPr>
          <w:rFonts w:asciiTheme="majorHAnsi" w:hAnsiTheme="majorHAnsi"/>
          <w:b/>
          <w:bCs/>
          <w:sz w:val="24"/>
          <w:szCs w:val="24"/>
        </w:rPr>
        <w:t xml:space="preserve"> </w:t>
      </w:r>
    </w:p>
    <w:sdt>
      <w:sdtPr>
        <w:rPr>
          <w:rFonts w:asciiTheme="minorHAnsi" w:eastAsiaTheme="minorHAnsi" w:hAnsiTheme="minorHAnsi" w:cstheme="minorBidi"/>
          <w:color w:val="FF0000"/>
          <w:sz w:val="22"/>
          <w:szCs w:val="22"/>
          <w:lang w:val="id-ID"/>
        </w:rPr>
        <w:id w:val="1597980724"/>
        <w:docPartObj>
          <w:docPartGallery w:val="Bibliographies"/>
          <w:docPartUnique/>
        </w:docPartObj>
      </w:sdtPr>
      <w:sdtEndPr>
        <w:rPr>
          <w:rFonts w:asciiTheme="majorHAnsi" w:hAnsiTheme="majorHAnsi"/>
          <w:color w:val="auto"/>
        </w:rPr>
      </w:sdtEndPr>
      <w:sdtContent>
        <w:p w14:paraId="67BA8E3C" w14:textId="2DC645D8" w:rsidR="003831A1" w:rsidRPr="002F0DB6" w:rsidRDefault="003831A1" w:rsidP="003831A1">
          <w:pPr>
            <w:pStyle w:val="Heading1"/>
            <w:rPr>
              <w:color w:val="auto"/>
              <w:sz w:val="2"/>
              <w:szCs w:val="2"/>
            </w:rPr>
          </w:pPr>
        </w:p>
        <w:p w14:paraId="6E1E127D" w14:textId="77777777" w:rsidR="00E4030B" w:rsidRPr="002F0DB6" w:rsidRDefault="00E4030B" w:rsidP="00E4030B">
          <w:pPr>
            <w:pStyle w:val="footnotedescription"/>
            <w:spacing w:line="276" w:lineRule="auto"/>
            <w:ind w:left="720" w:hanging="720"/>
            <w:rPr>
              <w:rFonts w:asciiTheme="majorHAnsi" w:hAnsiTheme="majorHAnsi" w:cstheme="minorBidi"/>
              <w:color w:val="auto"/>
              <w:sz w:val="24"/>
              <w:szCs w:val="24"/>
            </w:rPr>
          </w:pPr>
          <w:r w:rsidRPr="002F0DB6">
            <w:rPr>
              <w:rFonts w:asciiTheme="majorHAnsi" w:hAnsiTheme="majorHAnsi" w:cstheme="minorBidi"/>
              <w:color w:val="auto"/>
              <w:sz w:val="24"/>
              <w:szCs w:val="24"/>
            </w:rPr>
            <w:t>Al Bahiy,</w:t>
          </w:r>
          <w:r>
            <w:rPr>
              <w:rFonts w:asciiTheme="majorHAnsi" w:hAnsiTheme="majorHAnsi" w:cstheme="minorBidi"/>
              <w:color w:val="auto"/>
              <w:sz w:val="24"/>
              <w:szCs w:val="24"/>
              <w:lang w:val="en-US"/>
            </w:rPr>
            <w:t xml:space="preserve"> </w:t>
          </w:r>
          <w:r w:rsidRPr="002F0DB6">
            <w:rPr>
              <w:rFonts w:asciiTheme="majorHAnsi" w:hAnsiTheme="majorHAnsi" w:cstheme="minorBidi"/>
              <w:color w:val="auto"/>
              <w:sz w:val="24"/>
              <w:szCs w:val="24"/>
            </w:rPr>
            <w:t>Muhammad</w:t>
          </w:r>
          <w:r w:rsidRPr="002F0DB6">
            <w:rPr>
              <w:rFonts w:asciiTheme="majorHAnsi" w:hAnsiTheme="majorHAnsi" w:cstheme="minorBidi"/>
              <w:color w:val="auto"/>
              <w:sz w:val="24"/>
              <w:szCs w:val="24"/>
              <w:lang w:val="en-US"/>
            </w:rPr>
            <w:t>.</w:t>
          </w:r>
          <w:r w:rsidRPr="002F0DB6">
            <w:rPr>
              <w:rFonts w:asciiTheme="majorHAnsi" w:hAnsiTheme="majorHAnsi" w:cstheme="minorBidi"/>
              <w:color w:val="auto"/>
              <w:sz w:val="24"/>
              <w:szCs w:val="24"/>
            </w:rPr>
            <w:t xml:space="preserve"> </w:t>
          </w:r>
          <w:r w:rsidRPr="002F0DB6">
            <w:rPr>
              <w:rFonts w:asciiTheme="majorHAnsi" w:hAnsiTheme="majorHAnsi" w:cstheme="minorBidi"/>
              <w:color w:val="auto"/>
              <w:sz w:val="24"/>
              <w:szCs w:val="24"/>
              <w:lang w:val="en-US"/>
            </w:rPr>
            <w:t>(</w:t>
          </w:r>
          <w:r w:rsidRPr="002F0DB6">
            <w:rPr>
              <w:rFonts w:asciiTheme="majorHAnsi" w:hAnsiTheme="majorHAnsi" w:cstheme="minorBidi"/>
              <w:color w:val="auto"/>
              <w:sz w:val="24"/>
              <w:szCs w:val="24"/>
            </w:rPr>
            <w:t>1985</w:t>
          </w:r>
          <w:r w:rsidRPr="002F0DB6">
            <w:rPr>
              <w:rFonts w:asciiTheme="majorHAnsi" w:hAnsiTheme="majorHAnsi" w:cstheme="minorBidi"/>
              <w:color w:val="auto"/>
              <w:sz w:val="24"/>
              <w:szCs w:val="24"/>
              <w:lang w:val="en-US"/>
            </w:rPr>
            <w:t>).</w:t>
          </w:r>
          <w:r w:rsidRPr="002F0DB6">
            <w:rPr>
              <w:rFonts w:asciiTheme="majorHAnsi" w:hAnsiTheme="majorHAnsi" w:cstheme="minorBidi"/>
              <w:color w:val="auto"/>
              <w:sz w:val="24"/>
              <w:szCs w:val="24"/>
            </w:rPr>
            <w:t xml:space="preserve"> Masalah-masalah pembangunan dalam Islam, Jakarta: Integrita Press.</w:t>
          </w:r>
        </w:p>
        <w:p w14:paraId="7D2833AC" w14:textId="77777777" w:rsidR="00E4030B" w:rsidRPr="002F0DB6" w:rsidRDefault="00E4030B" w:rsidP="00E4030B">
          <w:pPr>
            <w:pStyle w:val="footnotedescription"/>
            <w:spacing w:line="276" w:lineRule="auto"/>
            <w:ind w:left="720" w:hanging="720"/>
            <w:rPr>
              <w:rFonts w:asciiTheme="majorHAnsi" w:hAnsiTheme="majorHAnsi" w:cs="Arial"/>
              <w:color w:val="auto"/>
              <w:sz w:val="24"/>
              <w:szCs w:val="24"/>
            </w:rPr>
          </w:pPr>
          <w:r w:rsidRPr="002F0DB6">
            <w:rPr>
              <w:rFonts w:asciiTheme="majorHAnsi" w:hAnsiTheme="majorHAnsi" w:cs="Arial"/>
              <w:color w:val="auto"/>
              <w:sz w:val="24"/>
              <w:szCs w:val="24"/>
            </w:rPr>
            <w:t>Al Ghazali</w:t>
          </w:r>
          <w:r w:rsidRPr="002F0DB6">
            <w:rPr>
              <w:rFonts w:asciiTheme="majorHAnsi" w:hAnsiTheme="majorHAnsi" w:cs="Arial"/>
              <w:color w:val="auto"/>
              <w:sz w:val="24"/>
              <w:szCs w:val="24"/>
              <w:lang w:val="en-US"/>
            </w:rPr>
            <w:t>. (2004).</w:t>
          </w:r>
          <w:r w:rsidRPr="002F0DB6">
            <w:rPr>
              <w:rFonts w:asciiTheme="majorHAnsi" w:hAnsiTheme="majorHAnsi" w:cs="Arial"/>
              <w:color w:val="auto"/>
              <w:sz w:val="24"/>
              <w:szCs w:val="24"/>
            </w:rPr>
            <w:t xml:space="preserve"> Ihya' Ulumuddin, Jilid IV, Beirut-Libanon: Darul Kitab, t.tAl Ghazali,</w:t>
          </w:r>
          <w:r>
            <w:rPr>
              <w:rFonts w:asciiTheme="majorHAnsi" w:hAnsiTheme="majorHAnsi" w:cs="Arial"/>
              <w:color w:val="auto"/>
              <w:sz w:val="24"/>
              <w:szCs w:val="24"/>
              <w:lang w:val="en-US"/>
            </w:rPr>
            <w:t xml:space="preserve"> </w:t>
          </w:r>
          <w:r w:rsidRPr="002F0DB6">
            <w:rPr>
              <w:rFonts w:asciiTheme="majorHAnsi" w:hAnsiTheme="majorHAnsi" w:cs="Arial"/>
              <w:color w:val="auto"/>
              <w:sz w:val="24"/>
              <w:szCs w:val="24"/>
            </w:rPr>
            <w:t>Imam, ringkasan ihya’ ulumuddin upaya menghidupkan ilmu agama</w:t>
          </w:r>
          <w:proofErr w:type="gramStart"/>
          <w:r w:rsidRPr="002F0DB6">
            <w:rPr>
              <w:rFonts w:asciiTheme="majorHAnsi" w:hAnsiTheme="majorHAnsi" w:cs="Arial"/>
              <w:color w:val="auto"/>
              <w:sz w:val="24"/>
              <w:szCs w:val="24"/>
            </w:rPr>
            <w:t>,Surabaya</w:t>
          </w:r>
          <w:proofErr w:type="gramEnd"/>
          <w:r w:rsidRPr="002F0DB6">
            <w:rPr>
              <w:rFonts w:asciiTheme="majorHAnsi" w:hAnsiTheme="majorHAnsi" w:cs="Arial"/>
              <w:color w:val="auto"/>
              <w:sz w:val="24"/>
              <w:szCs w:val="24"/>
            </w:rPr>
            <w:t>: Bintang Usaha Jaya.</w:t>
          </w:r>
        </w:p>
        <w:sdt>
          <w:sdtPr>
            <w:rPr>
              <w:rFonts w:asciiTheme="minorHAnsi" w:eastAsiaTheme="minorHAnsi" w:hAnsiTheme="minorHAnsi" w:cstheme="minorBidi"/>
              <w:color w:val="auto"/>
              <w:sz w:val="22"/>
            </w:rPr>
            <w:id w:val="111145805"/>
            <w:bibliography/>
          </w:sdtPr>
          <w:sdtEndPr>
            <w:rPr>
              <w:rFonts w:asciiTheme="majorHAnsi" w:hAnsiTheme="majorHAnsi"/>
            </w:rPr>
          </w:sdtEndPr>
          <w:sdtContent>
            <w:p w14:paraId="71C79586" w14:textId="42691D28" w:rsidR="00E4030B" w:rsidRPr="002F0DB6" w:rsidRDefault="00E4030B" w:rsidP="00E4030B">
              <w:pPr>
                <w:pStyle w:val="footnotedescription"/>
                <w:spacing w:line="276" w:lineRule="auto"/>
                <w:ind w:left="720" w:hanging="720"/>
                <w:rPr>
                  <w:rFonts w:asciiTheme="majorHAnsi" w:hAnsiTheme="majorHAnsi"/>
                  <w:color w:val="auto"/>
                  <w:sz w:val="24"/>
                  <w:szCs w:val="24"/>
                </w:rPr>
              </w:pPr>
              <w:r>
                <w:rPr>
                  <w:rFonts w:asciiTheme="majorHAnsi" w:hAnsiTheme="majorHAnsi" w:cs="Arial"/>
                  <w:color w:val="auto"/>
                  <w:sz w:val="24"/>
                  <w:szCs w:val="24"/>
                </w:rPr>
                <w:t xml:space="preserve">Al </w:t>
              </w:r>
              <w:r w:rsidRPr="002F0DB6">
                <w:rPr>
                  <w:rFonts w:asciiTheme="majorHAnsi" w:hAnsiTheme="majorHAnsi" w:cs="Arial"/>
                  <w:color w:val="auto"/>
                  <w:sz w:val="24"/>
                  <w:szCs w:val="24"/>
                </w:rPr>
                <w:t>Masyhur, Abdurrahman bin Muhammad Ba Alawi</w:t>
              </w:r>
              <w:r w:rsidRPr="002F0DB6">
                <w:rPr>
                  <w:rFonts w:asciiTheme="majorHAnsi" w:hAnsiTheme="majorHAnsi" w:cs="Arial"/>
                  <w:color w:val="auto"/>
                  <w:sz w:val="24"/>
                  <w:szCs w:val="24"/>
                  <w:lang w:val="en-US"/>
                </w:rPr>
                <w:t xml:space="preserve">. </w:t>
              </w:r>
              <w:r w:rsidRPr="002F0DB6">
                <w:rPr>
                  <w:rFonts w:asciiTheme="majorHAnsi" w:hAnsiTheme="majorHAnsi" w:cs="Arial"/>
                  <w:color w:val="auto"/>
                  <w:sz w:val="24"/>
                  <w:szCs w:val="24"/>
                </w:rPr>
                <w:t>Bughyatul mustarsyidin. Semarang: Al haramain, tt</w:t>
              </w:r>
            </w:p>
            <w:p w14:paraId="188B08CC" w14:textId="0AC3699C" w:rsidR="00F4051E" w:rsidRPr="002F0DB6" w:rsidRDefault="00F4051E" w:rsidP="00F4051E">
              <w:pPr>
                <w:pStyle w:val="Bibliography"/>
                <w:spacing w:after="0"/>
                <w:ind w:left="720" w:hanging="720"/>
                <w:rPr>
                  <w:rFonts w:asciiTheme="majorHAnsi" w:hAnsiTheme="majorHAnsi"/>
                  <w:sz w:val="24"/>
                  <w:szCs w:val="24"/>
                  <w:lang w:val="en-US"/>
                </w:rPr>
              </w:pPr>
              <w:r w:rsidRPr="002F0DB6">
                <w:rPr>
                  <w:rFonts w:asciiTheme="majorHAnsi" w:hAnsiTheme="majorHAnsi"/>
                  <w:sz w:val="24"/>
                  <w:szCs w:val="24"/>
                </w:rPr>
                <w:t>Amin Suma M</w:t>
              </w:r>
              <w:r w:rsidRPr="002F0DB6">
                <w:rPr>
                  <w:rFonts w:asciiTheme="majorHAnsi" w:hAnsiTheme="majorHAnsi"/>
                  <w:sz w:val="24"/>
                  <w:szCs w:val="24"/>
                  <w:lang w:val="en-US"/>
                </w:rPr>
                <w:t>. (2004).</w:t>
              </w:r>
              <w:r w:rsidRPr="002F0DB6">
                <w:rPr>
                  <w:rFonts w:asciiTheme="majorHAnsi" w:hAnsiTheme="majorHAnsi"/>
                  <w:sz w:val="24"/>
                  <w:szCs w:val="24"/>
                </w:rPr>
                <w:t xml:space="preserve"> </w:t>
              </w:r>
              <w:r w:rsidRPr="002F0DB6">
                <w:rPr>
                  <w:rFonts w:asciiTheme="majorHAnsi" w:hAnsiTheme="majorHAnsi"/>
                  <w:i/>
                  <w:sz w:val="24"/>
                  <w:szCs w:val="24"/>
                </w:rPr>
                <w:t>Himpunan Undang-undang Perdata Islam &amp; Peraturan Pelaksanaan Lainnya di Negara Hukum Indonesia,</w:t>
              </w:r>
              <w:r w:rsidRPr="002F0DB6">
                <w:rPr>
                  <w:rFonts w:asciiTheme="majorHAnsi" w:hAnsiTheme="majorHAnsi"/>
                  <w:sz w:val="24"/>
                  <w:szCs w:val="24"/>
                </w:rPr>
                <w:t xml:space="preserve"> Jakarta, PT Raja Grafindo Persada</w:t>
              </w:r>
              <w:r w:rsidRPr="002F0DB6">
                <w:rPr>
                  <w:rFonts w:asciiTheme="majorHAnsi" w:hAnsiTheme="majorHAnsi"/>
                  <w:sz w:val="24"/>
                  <w:szCs w:val="24"/>
                  <w:lang w:val="en-US"/>
                </w:rPr>
                <w:t>.</w:t>
              </w:r>
            </w:p>
            <w:p w14:paraId="5E311939" w14:textId="77777777" w:rsidR="00E4030B" w:rsidRPr="002F0DB6" w:rsidRDefault="00E4030B" w:rsidP="00E4030B">
              <w:pPr>
                <w:pStyle w:val="footnotedescription"/>
                <w:spacing w:line="276" w:lineRule="auto"/>
                <w:ind w:left="720" w:hanging="720"/>
                <w:rPr>
                  <w:rFonts w:asciiTheme="majorHAnsi" w:hAnsiTheme="majorHAnsi" w:cstheme="minorBidi"/>
                  <w:color w:val="auto"/>
                  <w:sz w:val="24"/>
                  <w:szCs w:val="24"/>
                  <w:lang w:val="en-US"/>
                </w:rPr>
              </w:pPr>
              <w:r w:rsidRPr="002F0DB6">
                <w:rPr>
                  <w:rFonts w:asciiTheme="majorHAnsi" w:hAnsiTheme="majorHAnsi" w:cstheme="minorBidi"/>
                  <w:color w:val="auto"/>
                  <w:sz w:val="24"/>
                  <w:szCs w:val="24"/>
                </w:rPr>
                <w:t>Anto</w:t>
              </w:r>
              <w:r>
                <w:rPr>
                  <w:rFonts w:asciiTheme="majorHAnsi" w:hAnsiTheme="majorHAnsi" w:cstheme="minorBidi"/>
                  <w:color w:val="auto"/>
                  <w:sz w:val="24"/>
                  <w:szCs w:val="24"/>
                  <w:lang w:val="en-US"/>
                </w:rPr>
                <w:t xml:space="preserve">, </w:t>
              </w:r>
              <w:r>
                <w:rPr>
                  <w:rFonts w:asciiTheme="majorHAnsi" w:hAnsiTheme="majorHAnsi" w:cstheme="minorBidi"/>
                  <w:color w:val="auto"/>
                  <w:sz w:val="24"/>
                  <w:szCs w:val="24"/>
                </w:rPr>
                <w:t>M.B. Hendri</w:t>
              </w:r>
              <w:r>
                <w:rPr>
                  <w:rFonts w:asciiTheme="majorHAnsi" w:hAnsiTheme="majorHAnsi" w:cstheme="minorBidi"/>
                  <w:color w:val="auto"/>
                  <w:sz w:val="24"/>
                  <w:szCs w:val="24"/>
                  <w:lang w:val="en-US"/>
                </w:rPr>
                <w:t>e</w:t>
              </w:r>
              <w:r w:rsidRPr="002F0DB6">
                <w:rPr>
                  <w:rFonts w:asciiTheme="majorHAnsi" w:hAnsiTheme="majorHAnsi" w:cstheme="minorBidi"/>
                  <w:color w:val="auto"/>
                  <w:sz w:val="24"/>
                  <w:szCs w:val="24"/>
                  <w:lang w:val="en-US"/>
                </w:rPr>
                <w:t>.</w:t>
              </w:r>
              <w:r w:rsidRPr="002F0DB6">
                <w:rPr>
                  <w:rFonts w:asciiTheme="majorHAnsi" w:hAnsiTheme="majorHAnsi" w:cstheme="minorBidi"/>
                  <w:color w:val="auto"/>
                  <w:sz w:val="24"/>
                  <w:szCs w:val="24"/>
                </w:rPr>
                <w:t xml:space="preserve"> </w:t>
              </w:r>
              <w:r w:rsidRPr="002F0DB6">
                <w:rPr>
                  <w:rFonts w:asciiTheme="majorHAnsi" w:hAnsiTheme="majorHAnsi" w:cstheme="minorBidi"/>
                  <w:color w:val="auto"/>
                  <w:sz w:val="24"/>
                  <w:szCs w:val="24"/>
                  <w:lang w:val="en-US"/>
                </w:rPr>
                <w:t>(</w:t>
              </w:r>
              <w:r w:rsidRPr="002F0DB6">
                <w:rPr>
                  <w:rFonts w:asciiTheme="majorHAnsi" w:hAnsiTheme="majorHAnsi" w:cstheme="minorBidi"/>
                  <w:color w:val="auto"/>
                  <w:sz w:val="24"/>
                  <w:szCs w:val="24"/>
                </w:rPr>
                <w:t>2003</w:t>
              </w:r>
              <w:r w:rsidRPr="002F0DB6">
                <w:rPr>
                  <w:rFonts w:asciiTheme="majorHAnsi" w:hAnsiTheme="majorHAnsi" w:cstheme="minorBidi"/>
                  <w:color w:val="auto"/>
                  <w:sz w:val="24"/>
                  <w:szCs w:val="24"/>
                  <w:lang w:val="en-US"/>
                </w:rPr>
                <w:t>).</w:t>
              </w:r>
              <w:r w:rsidRPr="002F0DB6">
                <w:rPr>
                  <w:rFonts w:asciiTheme="majorHAnsi" w:hAnsiTheme="majorHAnsi" w:cstheme="minorBidi"/>
                  <w:color w:val="auto"/>
                  <w:sz w:val="24"/>
                  <w:szCs w:val="24"/>
                </w:rPr>
                <w:t xml:space="preserve"> Pengantar Ekonomika Mikro Islami, Yogyakarta, PT.EKONISIA.</w:t>
              </w:r>
              <w:r>
                <w:rPr>
                  <w:rFonts w:asciiTheme="majorHAnsi" w:hAnsiTheme="majorHAnsi" w:cstheme="minorBidi"/>
                  <w:color w:val="auto"/>
                  <w:sz w:val="24"/>
                  <w:szCs w:val="24"/>
                  <w:lang w:val="en-US"/>
                </w:rPr>
                <w:t xml:space="preserve"> </w:t>
              </w:r>
              <w:r w:rsidRPr="002F0DB6">
                <w:rPr>
                  <w:rFonts w:asciiTheme="majorHAnsi" w:hAnsiTheme="majorHAnsi" w:cstheme="minorBidi"/>
                  <w:color w:val="auto"/>
                  <w:sz w:val="24"/>
                  <w:szCs w:val="24"/>
                </w:rPr>
                <w:t>h,194</w:t>
              </w:r>
              <w:r w:rsidRPr="002F0DB6">
                <w:rPr>
                  <w:rFonts w:asciiTheme="majorHAnsi" w:hAnsiTheme="majorHAnsi" w:cstheme="minorBidi"/>
                  <w:color w:val="auto"/>
                  <w:sz w:val="24"/>
                  <w:szCs w:val="24"/>
                  <w:lang w:val="en-US"/>
                </w:rPr>
                <w:t>.</w:t>
              </w:r>
            </w:p>
            <w:p w14:paraId="4897E040" w14:textId="7B69457D" w:rsidR="00F4051E" w:rsidRPr="002F0DB6" w:rsidRDefault="00F4051E" w:rsidP="00F4051E">
              <w:pPr>
                <w:pStyle w:val="footnotedescription"/>
                <w:spacing w:line="276" w:lineRule="auto"/>
                <w:ind w:left="720" w:hanging="720"/>
                <w:rPr>
                  <w:rFonts w:asciiTheme="majorHAnsi" w:hAnsiTheme="majorHAnsi" w:cstheme="minorBidi"/>
                  <w:color w:val="auto"/>
                  <w:sz w:val="24"/>
                  <w:szCs w:val="24"/>
                  <w:lang w:val="en-US"/>
                </w:rPr>
              </w:pPr>
              <w:r w:rsidRPr="002F0DB6">
                <w:rPr>
                  <w:rFonts w:asciiTheme="majorHAnsi" w:hAnsiTheme="majorHAnsi" w:cstheme="minorBidi"/>
                  <w:color w:val="auto"/>
                  <w:sz w:val="24"/>
                  <w:szCs w:val="24"/>
                </w:rPr>
                <w:t>Az-Zuhaily, Wahbah</w:t>
              </w:r>
              <w:r w:rsidRPr="002F0DB6">
                <w:rPr>
                  <w:rFonts w:asciiTheme="majorHAnsi" w:hAnsiTheme="majorHAnsi" w:cstheme="minorBidi"/>
                  <w:color w:val="auto"/>
                  <w:sz w:val="24"/>
                  <w:szCs w:val="24"/>
                  <w:lang w:val="en-US"/>
                </w:rPr>
                <w:t>. (2006).</w:t>
              </w:r>
              <w:r w:rsidRPr="002F0DB6">
                <w:rPr>
                  <w:rFonts w:asciiTheme="majorHAnsi" w:hAnsiTheme="majorHAnsi" w:cstheme="minorBidi"/>
                  <w:color w:val="auto"/>
                  <w:sz w:val="24"/>
                  <w:szCs w:val="24"/>
                </w:rPr>
                <w:t xml:space="preserve"> Al-Fiqh Al-Islami </w:t>
              </w:r>
              <w:proofErr w:type="gramStart"/>
              <w:r w:rsidRPr="002F0DB6">
                <w:rPr>
                  <w:rFonts w:asciiTheme="majorHAnsi" w:hAnsiTheme="majorHAnsi" w:cstheme="minorBidi"/>
                  <w:color w:val="auto"/>
                  <w:sz w:val="24"/>
                  <w:szCs w:val="24"/>
                </w:rPr>
                <w:t>Wa</w:t>
              </w:r>
              <w:proofErr w:type="gramEnd"/>
              <w:r w:rsidRPr="002F0DB6">
                <w:rPr>
                  <w:rFonts w:asciiTheme="majorHAnsi" w:hAnsiTheme="majorHAnsi" w:cstheme="minorBidi"/>
                  <w:color w:val="auto"/>
                  <w:sz w:val="24"/>
                  <w:szCs w:val="24"/>
                </w:rPr>
                <w:t xml:space="preserve"> Adillatuhu, Juz 5, Damsyiq: Daar Al-Fikr</w:t>
              </w:r>
              <w:r w:rsidRPr="002F0DB6">
                <w:rPr>
                  <w:rFonts w:asciiTheme="majorHAnsi" w:hAnsiTheme="majorHAnsi" w:cstheme="minorBidi"/>
                  <w:color w:val="auto"/>
                  <w:sz w:val="24"/>
                  <w:szCs w:val="24"/>
                  <w:lang w:val="en-US"/>
                </w:rPr>
                <w:t>.</w:t>
              </w:r>
            </w:p>
            <w:p w14:paraId="03DDD82F" w14:textId="1B3BBC6B" w:rsidR="00F4051E" w:rsidRPr="002F0DB6" w:rsidRDefault="00BB2E8C" w:rsidP="00F4051E">
              <w:pPr>
                <w:pStyle w:val="footnotedescription"/>
                <w:spacing w:line="276" w:lineRule="auto"/>
                <w:ind w:left="720" w:hanging="720"/>
                <w:rPr>
                  <w:rFonts w:asciiTheme="majorHAnsi" w:hAnsiTheme="majorHAnsi" w:cstheme="minorBidi"/>
                  <w:color w:val="auto"/>
                  <w:sz w:val="24"/>
                  <w:szCs w:val="24"/>
                </w:rPr>
              </w:pPr>
              <w:r w:rsidRPr="002F0DB6">
                <w:rPr>
                  <w:rFonts w:asciiTheme="majorHAnsi" w:hAnsiTheme="majorHAnsi" w:cstheme="minorBidi"/>
                  <w:color w:val="auto"/>
                  <w:sz w:val="24"/>
                  <w:szCs w:val="24"/>
                </w:rPr>
                <w:t>Chapra</w:t>
              </w:r>
              <w:r>
                <w:rPr>
                  <w:rFonts w:asciiTheme="majorHAnsi" w:hAnsiTheme="majorHAnsi" w:cstheme="minorBidi"/>
                  <w:color w:val="auto"/>
                  <w:sz w:val="24"/>
                  <w:szCs w:val="24"/>
                </w:rPr>
                <w:t xml:space="preserve">, </w:t>
              </w:r>
              <w:r w:rsidR="00F4051E" w:rsidRPr="002F0DB6">
                <w:rPr>
                  <w:rFonts w:asciiTheme="majorHAnsi" w:hAnsiTheme="majorHAnsi" w:cstheme="minorBidi"/>
                  <w:color w:val="auto"/>
                  <w:sz w:val="24"/>
                  <w:szCs w:val="24"/>
                </w:rPr>
                <w:t>Umer</w:t>
              </w:r>
              <w:r w:rsidR="00F4051E" w:rsidRPr="002F0DB6">
                <w:rPr>
                  <w:rFonts w:asciiTheme="majorHAnsi" w:hAnsiTheme="majorHAnsi" w:cstheme="minorBidi"/>
                  <w:color w:val="auto"/>
                  <w:sz w:val="24"/>
                  <w:szCs w:val="24"/>
                  <w:lang w:val="en-US"/>
                </w:rPr>
                <w:t>. (</w:t>
              </w:r>
              <w:r w:rsidR="00F4051E" w:rsidRPr="002F0DB6">
                <w:rPr>
                  <w:rFonts w:asciiTheme="majorHAnsi" w:hAnsiTheme="majorHAnsi" w:cstheme="minorBidi"/>
                  <w:color w:val="auto"/>
                  <w:sz w:val="24"/>
                  <w:szCs w:val="24"/>
                </w:rPr>
                <w:t>2000</w:t>
              </w:r>
              <w:r w:rsidR="00F4051E" w:rsidRPr="002F0DB6">
                <w:rPr>
                  <w:rFonts w:asciiTheme="majorHAnsi" w:hAnsiTheme="majorHAnsi" w:cstheme="minorBidi"/>
                  <w:color w:val="auto"/>
                  <w:sz w:val="24"/>
                  <w:szCs w:val="24"/>
                  <w:lang w:val="en-US"/>
                </w:rPr>
                <w:t>).</w:t>
              </w:r>
              <w:r w:rsidR="00F4051E" w:rsidRPr="002F0DB6">
                <w:rPr>
                  <w:rFonts w:asciiTheme="majorHAnsi" w:hAnsiTheme="majorHAnsi" w:cstheme="minorBidi"/>
                  <w:color w:val="auto"/>
                  <w:sz w:val="24"/>
                  <w:szCs w:val="24"/>
                </w:rPr>
                <w:t xml:space="preserve"> </w:t>
              </w:r>
              <w:proofErr w:type="gramStart"/>
              <w:r w:rsidR="00F4051E" w:rsidRPr="002F0DB6">
                <w:rPr>
                  <w:rFonts w:asciiTheme="majorHAnsi" w:hAnsiTheme="majorHAnsi" w:cstheme="minorBidi"/>
                  <w:color w:val="auto"/>
                  <w:sz w:val="24"/>
                  <w:szCs w:val="24"/>
                </w:rPr>
                <w:t>The</w:t>
              </w:r>
              <w:proofErr w:type="gramEnd"/>
              <w:r w:rsidR="00F4051E" w:rsidRPr="002F0DB6">
                <w:rPr>
                  <w:rFonts w:asciiTheme="majorHAnsi" w:hAnsiTheme="majorHAnsi" w:cstheme="minorBidi"/>
                  <w:color w:val="auto"/>
                  <w:sz w:val="24"/>
                  <w:szCs w:val="24"/>
                </w:rPr>
                <w:t xml:space="preserve"> Islamic And Economic Challenge, Jakarta, Gema Insani Press.</w:t>
              </w:r>
            </w:p>
            <w:p w14:paraId="7949424B" w14:textId="77777777" w:rsidR="00E4030B" w:rsidRPr="002F0DB6" w:rsidRDefault="00E4030B" w:rsidP="00E4030B">
              <w:pPr>
                <w:pStyle w:val="footnotedescription"/>
                <w:spacing w:line="276" w:lineRule="auto"/>
                <w:ind w:left="720" w:hanging="720"/>
                <w:rPr>
                  <w:rFonts w:asciiTheme="majorHAnsi" w:hAnsiTheme="majorHAnsi" w:cstheme="minorBidi"/>
                  <w:color w:val="auto"/>
                  <w:sz w:val="24"/>
                  <w:szCs w:val="24"/>
                  <w:lang w:val="en-US"/>
                </w:rPr>
              </w:pPr>
              <w:r w:rsidRPr="002F0DB6">
                <w:rPr>
                  <w:rFonts w:asciiTheme="majorHAnsi" w:hAnsiTheme="majorHAnsi" w:cstheme="minorBidi"/>
                  <w:color w:val="auto"/>
                  <w:sz w:val="24"/>
                  <w:szCs w:val="24"/>
                </w:rPr>
                <w:lastRenderedPageBreak/>
                <w:t>Gautama, Sudargo</w:t>
              </w:r>
              <w:r w:rsidRPr="002F0DB6">
                <w:rPr>
                  <w:rFonts w:asciiTheme="majorHAnsi" w:hAnsiTheme="majorHAnsi" w:cstheme="minorBidi"/>
                  <w:color w:val="auto"/>
                  <w:sz w:val="24"/>
                  <w:szCs w:val="24"/>
                  <w:lang w:val="en-US"/>
                </w:rPr>
                <w:t>.</w:t>
              </w:r>
              <w:r w:rsidRPr="002F0DB6">
                <w:rPr>
                  <w:rFonts w:asciiTheme="majorHAnsi" w:hAnsiTheme="majorHAnsi" w:cstheme="minorBidi"/>
                  <w:color w:val="auto"/>
                  <w:sz w:val="24"/>
                  <w:szCs w:val="24"/>
                </w:rPr>
                <w:t xml:space="preserve"> </w:t>
              </w:r>
              <w:r w:rsidRPr="002F0DB6">
                <w:rPr>
                  <w:rFonts w:asciiTheme="majorHAnsi" w:hAnsiTheme="majorHAnsi" w:cstheme="minorBidi"/>
                  <w:color w:val="auto"/>
                  <w:sz w:val="24"/>
                  <w:szCs w:val="24"/>
                  <w:lang w:val="en-US"/>
                </w:rPr>
                <w:t>(</w:t>
              </w:r>
              <w:r w:rsidRPr="002F0DB6">
                <w:rPr>
                  <w:rFonts w:asciiTheme="majorHAnsi" w:hAnsiTheme="majorHAnsi" w:cstheme="minorBidi"/>
                  <w:color w:val="auto"/>
                  <w:sz w:val="24"/>
                  <w:szCs w:val="24"/>
                </w:rPr>
                <w:t>1997</w:t>
              </w:r>
              <w:r w:rsidRPr="002F0DB6">
                <w:rPr>
                  <w:rFonts w:asciiTheme="majorHAnsi" w:hAnsiTheme="majorHAnsi" w:cstheme="minorBidi"/>
                  <w:color w:val="auto"/>
                  <w:sz w:val="24"/>
                  <w:szCs w:val="24"/>
                  <w:lang w:val="en-US"/>
                </w:rPr>
                <w:t>)</w:t>
              </w:r>
              <w:r w:rsidRPr="002F0DB6">
                <w:rPr>
                  <w:rFonts w:asciiTheme="majorHAnsi" w:hAnsiTheme="majorHAnsi" w:cstheme="minorBidi"/>
                  <w:color w:val="auto"/>
                  <w:sz w:val="24"/>
                  <w:szCs w:val="24"/>
                </w:rPr>
                <w:t>. Tafsiran UU Pokok Agraria (1960), Bandung: PT Citra Aditya</w:t>
              </w:r>
              <w:r w:rsidRPr="002F0DB6">
                <w:rPr>
                  <w:rFonts w:asciiTheme="majorHAnsi" w:hAnsiTheme="majorHAnsi" w:cstheme="minorBidi"/>
                  <w:color w:val="auto"/>
                  <w:sz w:val="24"/>
                  <w:szCs w:val="24"/>
                  <w:lang w:val="en-US"/>
                </w:rPr>
                <w:t>.</w:t>
              </w:r>
            </w:p>
            <w:p w14:paraId="69F4DB55" w14:textId="77777777" w:rsidR="00E4030B" w:rsidRPr="002F0DB6" w:rsidRDefault="00E4030B" w:rsidP="00E4030B">
              <w:pPr>
                <w:pStyle w:val="footnotedescription"/>
                <w:spacing w:line="276" w:lineRule="auto"/>
                <w:ind w:left="720" w:hanging="720"/>
                <w:rPr>
                  <w:rFonts w:asciiTheme="majorHAnsi" w:hAnsiTheme="majorHAnsi" w:cstheme="minorBidi"/>
                  <w:color w:val="auto"/>
                  <w:sz w:val="24"/>
                  <w:szCs w:val="24"/>
                </w:rPr>
              </w:pPr>
              <w:r w:rsidRPr="002F0DB6">
                <w:rPr>
                  <w:rFonts w:asciiTheme="majorHAnsi" w:hAnsiTheme="majorHAnsi" w:cstheme="minorBidi"/>
                  <w:color w:val="auto"/>
                  <w:sz w:val="24"/>
                  <w:szCs w:val="24"/>
                </w:rPr>
                <w:t>Kartasapoetra,</w:t>
              </w:r>
              <w:r>
                <w:rPr>
                  <w:rFonts w:asciiTheme="majorHAnsi" w:hAnsiTheme="majorHAnsi" w:cstheme="minorBidi"/>
                  <w:color w:val="auto"/>
                  <w:sz w:val="24"/>
                  <w:szCs w:val="24"/>
                  <w:lang w:val="en-US"/>
                </w:rPr>
                <w:t xml:space="preserve"> </w:t>
              </w:r>
              <w:r w:rsidRPr="002F0DB6">
                <w:rPr>
                  <w:rFonts w:asciiTheme="majorHAnsi" w:hAnsiTheme="majorHAnsi" w:cstheme="minorBidi"/>
                  <w:color w:val="auto"/>
                  <w:sz w:val="24"/>
                  <w:szCs w:val="24"/>
                </w:rPr>
                <w:t>G. dkk</w:t>
              </w:r>
              <w:r w:rsidRPr="002F0DB6">
                <w:rPr>
                  <w:rFonts w:asciiTheme="majorHAnsi" w:hAnsiTheme="majorHAnsi" w:cstheme="minorBidi"/>
                  <w:color w:val="auto"/>
                  <w:sz w:val="24"/>
                  <w:szCs w:val="24"/>
                  <w:lang w:val="en-US"/>
                </w:rPr>
                <w:t>. (</w:t>
              </w:r>
              <w:r w:rsidRPr="002F0DB6">
                <w:rPr>
                  <w:rFonts w:asciiTheme="majorHAnsi" w:hAnsiTheme="majorHAnsi" w:cstheme="minorBidi"/>
                  <w:color w:val="auto"/>
                  <w:sz w:val="24"/>
                  <w:szCs w:val="24"/>
                </w:rPr>
                <w:t>1991</w:t>
              </w:r>
              <w:r w:rsidRPr="002F0DB6">
                <w:rPr>
                  <w:rFonts w:asciiTheme="majorHAnsi" w:hAnsiTheme="majorHAnsi" w:cstheme="minorBidi"/>
                  <w:color w:val="auto"/>
                  <w:sz w:val="24"/>
                  <w:szCs w:val="24"/>
                  <w:lang w:val="en-US"/>
                </w:rPr>
                <w:t>)</w:t>
              </w:r>
              <w:r w:rsidRPr="002F0DB6">
                <w:rPr>
                  <w:rFonts w:asciiTheme="majorHAnsi" w:hAnsiTheme="majorHAnsi" w:cstheme="minorBidi"/>
                  <w:color w:val="auto"/>
                  <w:sz w:val="24"/>
                  <w:szCs w:val="24"/>
                </w:rPr>
                <w:t>.</w:t>
              </w:r>
              <w:r w:rsidRPr="002F0DB6">
                <w:rPr>
                  <w:rFonts w:asciiTheme="majorHAnsi" w:hAnsiTheme="majorHAnsi" w:cstheme="minorBidi"/>
                  <w:color w:val="auto"/>
                  <w:sz w:val="24"/>
                  <w:szCs w:val="24"/>
                  <w:lang w:val="en-US"/>
                </w:rPr>
                <w:t xml:space="preserve"> </w:t>
              </w:r>
              <w:r w:rsidRPr="002F0DB6">
                <w:rPr>
                  <w:rFonts w:asciiTheme="majorHAnsi" w:hAnsiTheme="majorHAnsi" w:cstheme="minorBidi"/>
                  <w:i/>
                  <w:iCs/>
                  <w:color w:val="auto"/>
                  <w:sz w:val="24"/>
                  <w:szCs w:val="24"/>
                </w:rPr>
                <w:t>Hukum Tanah, Jaminan Bagi Keberhasilan Pendayagunaan Tanah</w:t>
              </w:r>
              <w:r w:rsidRPr="002F0DB6">
                <w:rPr>
                  <w:rFonts w:asciiTheme="majorHAnsi" w:hAnsiTheme="majorHAnsi" w:cstheme="minorBidi"/>
                  <w:color w:val="auto"/>
                  <w:sz w:val="24"/>
                  <w:szCs w:val="24"/>
                </w:rPr>
                <w:t xml:space="preserve">, </w:t>
              </w:r>
              <w:proofErr w:type="gramStart"/>
              <w:r w:rsidRPr="002F0DB6">
                <w:rPr>
                  <w:rFonts w:asciiTheme="majorHAnsi" w:hAnsiTheme="majorHAnsi" w:cstheme="minorBidi"/>
                  <w:color w:val="auto"/>
                  <w:sz w:val="24"/>
                  <w:szCs w:val="24"/>
                </w:rPr>
                <w:t>Jakarta :</w:t>
              </w:r>
              <w:proofErr w:type="gramEnd"/>
              <w:r w:rsidRPr="002F0DB6">
                <w:rPr>
                  <w:rFonts w:asciiTheme="majorHAnsi" w:hAnsiTheme="majorHAnsi" w:cstheme="minorBidi"/>
                  <w:color w:val="auto"/>
                  <w:sz w:val="24"/>
                  <w:szCs w:val="24"/>
                </w:rPr>
                <w:t xml:space="preserve"> PT Rineka Cipta.</w:t>
              </w:r>
            </w:p>
            <w:p w14:paraId="3F1B655D" w14:textId="77777777" w:rsidR="00E4030B" w:rsidRPr="002F0DB6" w:rsidRDefault="00E4030B" w:rsidP="00E4030B">
              <w:pPr>
                <w:pStyle w:val="footnotedescription"/>
                <w:spacing w:line="276" w:lineRule="auto"/>
                <w:ind w:left="720" w:hanging="720"/>
                <w:rPr>
                  <w:rFonts w:asciiTheme="majorHAnsi" w:hAnsiTheme="majorHAnsi" w:cstheme="minorBidi"/>
                  <w:color w:val="auto"/>
                  <w:sz w:val="24"/>
                  <w:szCs w:val="24"/>
                </w:rPr>
              </w:pPr>
              <w:r w:rsidRPr="002F0DB6">
                <w:rPr>
                  <w:rFonts w:asciiTheme="majorHAnsi" w:hAnsiTheme="majorHAnsi" w:cstheme="minorBidi"/>
                  <w:color w:val="auto"/>
                  <w:sz w:val="24"/>
                  <w:szCs w:val="24"/>
                </w:rPr>
                <w:t>Manan</w:t>
              </w:r>
              <w:r>
                <w:rPr>
                  <w:rFonts w:asciiTheme="majorHAnsi" w:hAnsiTheme="majorHAnsi" w:cstheme="minorBidi"/>
                  <w:color w:val="auto"/>
                  <w:sz w:val="24"/>
                  <w:szCs w:val="24"/>
                  <w:lang w:val="en-US"/>
                </w:rPr>
                <w:t xml:space="preserve">, </w:t>
              </w:r>
              <w:r w:rsidRPr="002F0DB6">
                <w:rPr>
                  <w:rFonts w:asciiTheme="majorHAnsi" w:hAnsiTheme="majorHAnsi" w:cstheme="minorBidi"/>
                  <w:color w:val="auto"/>
                  <w:sz w:val="24"/>
                  <w:szCs w:val="24"/>
                </w:rPr>
                <w:t>M.A.</w:t>
              </w:r>
              <w:r w:rsidRPr="002F0DB6">
                <w:rPr>
                  <w:rFonts w:asciiTheme="majorHAnsi" w:hAnsiTheme="majorHAnsi" w:cstheme="minorBidi"/>
                  <w:color w:val="auto"/>
                  <w:sz w:val="24"/>
                  <w:szCs w:val="24"/>
                  <w:lang w:val="en-US"/>
                </w:rPr>
                <w:t xml:space="preserve"> (</w:t>
              </w:r>
              <w:r w:rsidRPr="002F0DB6">
                <w:rPr>
                  <w:rFonts w:asciiTheme="majorHAnsi" w:hAnsiTheme="majorHAnsi" w:cstheme="minorBidi"/>
                  <w:color w:val="auto"/>
                  <w:sz w:val="24"/>
                  <w:szCs w:val="24"/>
                </w:rPr>
                <w:t>1997</w:t>
              </w:r>
              <w:r w:rsidRPr="002F0DB6">
                <w:rPr>
                  <w:rFonts w:asciiTheme="majorHAnsi" w:hAnsiTheme="majorHAnsi" w:cstheme="minorBidi"/>
                  <w:color w:val="auto"/>
                  <w:sz w:val="24"/>
                  <w:szCs w:val="24"/>
                  <w:lang w:val="en-US"/>
                </w:rPr>
                <w:t>).</w:t>
              </w:r>
              <w:r w:rsidRPr="002F0DB6">
                <w:rPr>
                  <w:rFonts w:asciiTheme="majorHAnsi" w:hAnsiTheme="majorHAnsi" w:cstheme="minorBidi"/>
                  <w:color w:val="auto"/>
                  <w:sz w:val="24"/>
                  <w:szCs w:val="24"/>
                </w:rPr>
                <w:t xml:space="preserve"> Teori Dan Praktek Ekonomi Islam, Yogyakarta: PT. Dana Bhakti Santosa,</w:t>
              </w:r>
            </w:p>
            <w:p w14:paraId="70BB3F50" w14:textId="434A4FAE" w:rsidR="00F4051E" w:rsidRPr="002F0DB6" w:rsidRDefault="00F4051E" w:rsidP="00F4051E">
              <w:pPr>
                <w:pStyle w:val="footnotedescription"/>
                <w:spacing w:line="276" w:lineRule="auto"/>
                <w:ind w:left="720" w:hanging="720"/>
                <w:rPr>
                  <w:rFonts w:asciiTheme="majorHAnsi" w:hAnsiTheme="majorHAnsi" w:cstheme="minorBidi"/>
                  <w:color w:val="auto"/>
                  <w:sz w:val="24"/>
                  <w:szCs w:val="24"/>
                  <w:lang w:val="en-US"/>
                </w:rPr>
              </w:pPr>
              <w:r w:rsidRPr="002F0DB6">
                <w:rPr>
                  <w:rFonts w:asciiTheme="majorHAnsi" w:hAnsiTheme="majorHAnsi" w:cstheme="minorBidi"/>
                  <w:color w:val="auto"/>
                  <w:sz w:val="24"/>
                  <w:szCs w:val="24"/>
                </w:rPr>
                <w:t>Rahman</w:t>
              </w:r>
              <w:r w:rsidR="00BB2E8C">
                <w:rPr>
                  <w:rFonts w:asciiTheme="majorHAnsi" w:hAnsiTheme="majorHAnsi" w:cstheme="minorBidi"/>
                  <w:color w:val="auto"/>
                  <w:sz w:val="24"/>
                  <w:szCs w:val="24"/>
                  <w:lang w:val="en-US"/>
                </w:rPr>
                <w:t xml:space="preserve">, </w:t>
              </w:r>
              <w:r w:rsidR="00BB2E8C" w:rsidRPr="002F0DB6">
                <w:rPr>
                  <w:rFonts w:asciiTheme="majorHAnsi" w:hAnsiTheme="majorHAnsi" w:cstheme="minorBidi"/>
                  <w:color w:val="auto"/>
                  <w:sz w:val="24"/>
                  <w:szCs w:val="24"/>
                </w:rPr>
                <w:t>Fazlur</w:t>
              </w:r>
              <w:r w:rsidRPr="002F0DB6">
                <w:rPr>
                  <w:rFonts w:asciiTheme="majorHAnsi" w:hAnsiTheme="majorHAnsi" w:cstheme="minorBidi"/>
                  <w:color w:val="auto"/>
                  <w:sz w:val="24"/>
                  <w:szCs w:val="24"/>
                  <w:lang w:val="en-US"/>
                </w:rPr>
                <w:t>. (1995).</w:t>
              </w:r>
              <w:r w:rsidRPr="002F0DB6">
                <w:rPr>
                  <w:rFonts w:asciiTheme="majorHAnsi" w:hAnsiTheme="majorHAnsi" w:cstheme="minorBidi"/>
                  <w:color w:val="auto"/>
                  <w:sz w:val="24"/>
                  <w:szCs w:val="24"/>
                </w:rPr>
                <w:t> </w:t>
              </w:r>
              <w:r w:rsidRPr="002F0DB6">
                <w:rPr>
                  <w:rFonts w:asciiTheme="majorHAnsi" w:hAnsiTheme="majorHAnsi" w:cstheme="minorBidi"/>
                  <w:i/>
                  <w:iCs/>
                  <w:color w:val="auto"/>
                  <w:sz w:val="24"/>
                  <w:szCs w:val="24"/>
                </w:rPr>
                <w:t>Doktrin Ekonomi Islam</w:t>
              </w:r>
              <w:r w:rsidRPr="002F0DB6">
                <w:rPr>
                  <w:rFonts w:asciiTheme="majorHAnsi" w:hAnsiTheme="majorHAnsi" w:cstheme="minorBidi"/>
                  <w:color w:val="auto"/>
                  <w:sz w:val="24"/>
                  <w:szCs w:val="24"/>
                </w:rPr>
                <w:t> (terj.), jilid 1-4, Yogyakarta: PT Dana Bhakti Wakaf</w:t>
              </w:r>
              <w:r w:rsidRPr="002F0DB6">
                <w:rPr>
                  <w:rFonts w:asciiTheme="majorHAnsi" w:hAnsiTheme="majorHAnsi" w:cstheme="minorBidi"/>
                  <w:color w:val="auto"/>
                  <w:sz w:val="24"/>
                  <w:szCs w:val="24"/>
                  <w:lang w:val="en-US"/>
                </w:rPr>
                <w:t>.</w:t>
              </w:r>
            </w:p>
            <w:p w14:paraId="44CB9575" w14:textId="313F737D" w:rsidR="00F4051E" w:rsidRPr="002F0DB6" w:rsidRDefault="00F4051E" w:rsidP="00F4051E">
              <w:pPr>
                <w:pStyle w:val="footnotedescription"/>
                <w:spacing w:line="276" w:lineRule="auto"/>
                <w:ind w:left="720" w:hanging="720"/>
                <w:rPr>
                  <w:rFonts w:asciiTheme="majorHAnsi" w:hAnsiTheme="majorHAnsi" w:cstheme="minorBidi"/>
                  <w:color w:val="auto"/>
                  <w:sz w:val="24"/>
                  <w:szCs w:val="24"/>
                  <w:lang w:val="en-US"/>
                </w:rPr>
              </w:pPr>
              <w:r w:rsidRPr="002F0DB6">
                <w:rPr>
                  <w:rFonts w:asciiTheme="majorHAnsi" w:hAnsiTheme="majorHAnsi" w:cstheme="minorBidi"/>
                  <w:color w:val="auto"/>
                  <w:sz w:val="24"/>
                  <w:szCs w:val="24"/>
                </w:rPr>
                <w:t>Samuelson</w:t>
              </w:r>
              <w:r w:rsidR="0097529A">
                <w:rPr>
                  <w:rFonts w:asciiTheme="majorHAnsi" w:hAnsiTheme="majorHAnsi" w:cstheme="minorBidi"/>
                  <w:color w:val="auto"/>
                  <w:sz w:val="24"/>
                  <w:szCs w:val="24"/>
                  <w:lang w:val="en-US"/>
                </w:rPr>
                <w:t xml:space="preserve">, </w:t>
              </w:r>
              <w:r w:rsidR="0097529A" w:rsidRPr="002F0DB6">
                <w:rPr>
                  <w:rFonts w:asciiTheme="majorHAnsi" w:hAnsiTheme="majorHAnsi" w:cstheme="minorBidi"/>
                  <w:color w:val="auto"/>
                  <w:sz w:val="24"/>
                  <w:szCs w:val="24"/>
                </w:rPr>
                <w:t xml:space="preserve">Paul A. </w:t>
              </w:r>
              <w:r w:rsidRPr="002F0DB6">
                <w:rPr>
                  <w:rFonts w:asciiTheme="majorHAnsi" w:hAnsiTheme="majorHAnsi" w:cstheme="minorBidi"/>
                  <w:color w:val="auto"/>
                  <w:sz w:val="24"/>
                  <w:szCs w:val="24"/>
                </w:rPr>
                <w:t xml:space="preserve"> dan Nordhaus</w:t>
              </w:r>
              <w:r w:rsidR="0097529A">
                <w:rPr>
                  <w:rFonts w:asciiTheme="majorHAnsi" w:hAnsiTheme="majorHAnsi" w:cstheme="minorBidi"/>
                  <w:color w:val="auto"/>
                  <w:sz w:val="24"/>
                  <w:szCs w:val="24"/>
                  <w:lang w:val="en-US"/>
                </w:rPr>
                <w:t xml:space="preserve">, </w:t>
              </w:r>
              <w:r w:rsidR="0097529A" w:rsidRPr="002F0DB6">
                <w:rPr>
                  <w:rFonts w:asciiTheme="majorHAnsi" w:hAnsiTheme="majorHAnsi" w:cstheme="minorBidi"/>
                  <w:color w:val="auto"/>
                  <w:sz w:val="24"/>
                  <w:szCs w:val="24"/>
                </w:rPr>
                <w:t>William D.</w:t>
              </w:r>
              <w:r w:rsidR="00E40C77" w:rsidRPr="002F0DB6">
                <w:rPr>
                  <w:rFonts w:asciiTheme="majorHAnsi" w:hAnsiTheme="majorHAnsi" w:cstheme="minorBidi"/>
                  <w:color w:val="auto"/>
                  <w:sz w:val="24"/>
                  <w:szCs w:val="24"/>
                  <w:lang w:val="en-US"/>
                </w:rPr>
                <w:t>. (1999).</w:t>
              </w:r>
              <w:r w:rsidRPr="002F0DB6">
                <w:rPr>
                  <w:rFonts w:asciiTheme="majorHAnsi" w:hAnsiTheme="majorHAnsi" w:cstheme="minorBidi"/>
                  <w:color w:val="auto"/>
                  <w:sz w:val="24"/>
                  <w:szCs w:val="24"/>
                </w:rPr>
                <w:t> </w:t>
              </w:r>
              <w:r w:rsidRPr="002F0DB6">
                <w:rPr>
                  <w:rFonts w:asciiTheme="majorHAnsi" w:hAnsiTheme="majorHAnsi" w:cstheme="minorBidi"/>
                  <w:i/>
                  <w:iCs/>
                  <w:color w:val="auto"/>
                  <w:sz w:val="24"/>
                  <w:szCs w:val="24"/>
                </w:rPr>
                <w:t>Makroekonomi</w:t>
              </w:r>
              <w:r w:rsidRPr="002F0DB6">
                <w:rPr>
                  <w:rFonts w:asciiTheme="majorHAnsi" w:hAnsiTheme="majorHAnsi" w:cstheme="minorBidi"/>
                  <w:color w:val="auto"/>
                  <w:sz w:val="24"/>
                  <w:szCs w:val="24"/>
                </w:rPr>
                <w:t> (terj.), edisi ke-14, Jakarta: Erlangga</w:t>
              </w:r>
              <w:r w:rsidR="00E40C77" w:rsidRPr="002F0DB6">
                <w:rPr>
                  <w:rFonts w:asciiTheme="majorHAnsi" w:hAnsiTheme="majorHAnsi" w:cstheme="minorBidi"/>
                  <w:color w:val="auto"/>
                  <w:sz w:val="24"/>
                  <w:szCs w:val="24"/>
                  <w:lang w:val="en-US"/>
                </w:rPr>
                <w:t>.</w:t>
              </w:r>
            </w:p>
            <w:p w14:paraId="715DD199" w14:textId="338F33DA" w:rsidR="00F4051E" w:rsidRPr="002F0DB6" w:rsidRDefault="00F4051E" w:rsidP="00F4051E">
              <w:pPr>
                <w:pStyle w:val="footnotedescription"/>
                <w:spacing w:line="276" w:lineRule="auto"/>
                <w:ind w:left="720" w:hanging="720"/>
                <w:rPr>
                  <w:rFonts w:asciiTheme="majorHAnsi" w:hAnsiTheme="majorHAnsi" w:cstheme="minorBidi"/>
                  <w:color w:val="auto"/>
                  <w:sz w:val="24"/>
                  <w:szCs w:val="24"/>
                  <w:lang w:val="en-US"/>
                </w:rPr>
              </w:pPr>
              <w:r w:rsidRPr="002F0DB6">
                <w:rPr>
                  <w:rFonts w:asciiTheme="majorHAnsi" w:hAnsiTheme="majorHAnsi" w:cstheme="minorBidi"/>
                  <w:color w:val="auto"/>
                  <w:sz w:val="24"/>
                  <w:szCs w:val="24"/>
                </w:rPr>
                <w:t>Simarmata</w:t>
              </w:r>
              <w:r w:rsidR="0097529A">
                <w:rPr>
                  <w:rFonts w:asciiTheme="majorHAnsi" w:hAnsiTheme="majorHAnsi" w:cstheme="minorBidi"/>
                  <w:color w:val="auto"/>
                  <w:sz w:val="24"/>
                  <w:szCs w:val="24"/>
                  <w:lang w:val="en-US"/>
                </w:rPr>
                <w:t xml:space="preserve">, </w:t>
              </w:r>
              <w:r w:rsidR="0097529A" w:rsidRPr="002F0DB6">
                <w:rPr>
                  <w:rFonts w:asciiTheme="majorHAnsi" w:hAnsiTheme="majorHAnsi" w:cstheme="minorBidi"/>
                  <w:color w:val="auto"/>
                  <w:sz w:val="24"/>
                  <w:szCs w:val="24"/>
                </w:rPr>
                <w:t>Djamester A.</w:t>
              </w:r>
              <w:r w:rsidR="00E40C77" w:rsidRPr="002F0DB6">
                <w:rPr>
                  <w:rFonts w:asciiTheme="majorHAnsi" w:hAnsiTheme="majorHAnsi" w:cstheme="minorBidi"/>
                  <w:color w:val="auto"/>
                  <w:sz w:val="24"/>
                  <w:szCs w:val="24"/>
                  <w:lang w:val="en-US"/>
                </w:rPr>
                <w:t xml:space="preserve"> (1997).</w:t>
              </w:r>
              <w:r w:rsidRPr="002F0DB6">
                <w:rPr>
                  <w:rFonts w:asciiTheme="majorHAnsi" w:hAnsiTheme="majorHAnsi" w:cstheme="minorBidi"/>
                  <w:color w:val="auto"/>
                  <w:sz w:val="24"/>
                  <w:szCs w:val="24"/>
                </w:rPr>
                <w:t> </w:t>
              </w:r>
              <w:r w:rsidRPr="002F0DB6">
                <w:rPr>
                  <w:rFonts w:asciiTheme="majorHAnsi" w:hAnsiTheme="majorHAnsi" w:cstheme="minorBidi"/>
                  <w:i/>
                  <w:iCs/>
                  <w:color w:val="auto"/>
                  <w:sz w:val="24"/>
                  <w:szCs w:val="24"/>
                </w:rPr>
                <w:t>Ekonomi Pertanahan dan Properti di Indonesia: Konsep, Fakta, dan Analisis</w:t>
              </w:r>
              <w:r w:rsidRPr="002F0DB6">
                <w:rPr>
                  <w:rFonts w:asciiTheme="majorHAnsi" w:hAnsiTheme="majorHAnsi" w:cstheme="minorBidi"/>
                  <w:color w:val="auto"/>
                  <w:sz w:val="24"/>
                  <w:szCs w:val="24"/>
                </w:rPr>
                <w:t>, Jakarta: PT Gramedia Widiasarana Indonesia (Grasindo)</w:t>
              </w:r>
              <w:r w:rsidR="00E40C77" w:rsidRPr="002F0DB6">
                <w:rPr>
                  <w:rFonts w:asciiTheme="majorHAnsi" w:hAnsiTheme="majorHAnsi" w:cstheme="minorBidi"/>
                  <w:color w:val="auto"/>
                  <w:sz w:val="24"/>
                  <w:szCs w:val="24"/>
                  <w:lang w:val="en-US"/>
                </w:rPr>
                <w:t>.</w:t>
              </w:r>
            </w:p>
            <w:p w14:paraId="220E3C4F" w14:textId="77777777" w:rsidR="00E4030B" w:rsidRPr="002F0DB6" w:rsidRDefault="00E4030B" w:rsidP="00E4030B">
              <w:pPr>
                <w:pStyle w:val="footnotedescription"/>
                <w:spacing w:line="276" w:lineRule="auto"/>
                <w:ind w:left="720" w:hanging="720"/>
                <w:rPr>
                  <w:rFonts w:asciiTheme="majorHAnsi" w:hAnsiTheme="majorHAnsi" w:cstheme="minorBidi"/>
                  <w:color w:val="auto"/>
                  <w:sz w:val="24"/>
                  <w:szCs w:val="24"/>
                </w:rPr>
              </w:pPr>
              <w:r w:rsidRPr="002F0DB6">
                <w:rPr>
                  <w:rFonts w:asciiTheme="majorHAnsi" w:hAnsiTheme="majorHAnsi" w:cstheme="minorBidi"/>
                  <w:color w:val="auto"/>
                  <w:sz w:val="24"/>
                  <w:szCs w:val="24"/>
                </w:rPr>
                <w:t>Sulaiman</w:t>
              </w:r>
              <w:r>
                <w:rPr>
                  <w:rFonts w:asciiTheme="majorHAnsi" w:hAnsiTheme="majorHAnsi" w:cstheme="minorBidi"/>
                  <w:color w:val="auto"/>
                  <w:sz w:val="24"/>
                  <w:szCs w:val="24"/>
                  <w:lang w:val="en-US"/>
                </w:rPr>
                <w:t xml:space="preserve">, </w:t>
              </w:r>
              <w:r w:rsidRPr="002F0DB6">
                <w:rPr>
                  <w:rFonts w:asciiTheme="majorHAnsi" w:hAnsiTheme="majorHAnsi" w:cstheme="minorBidi"/>
                  <w:color w:val="auto"/>
                  <w:sz w:val="24"/>
                  <w:szCs w:val="24"/>
                </w:rPr>
                <w:t>Tahir Abdul M.</w:t>
              </w:r>
              <w:r w:rsidRPr="002F0DB6">
                <w:rPr>
                  <w:rFonts w:asciiTheme="majorHAnsi" w:hAnsiTheme="majorHAnsi" w:cstheme="minorBidi"/>
                  <w:color w:val="auto"/>
                  <w:sz w:val="24"/>
                  <w:szCs w:val="24"/>
                  <w:lang w:val="en-US"/>
                </w:rPr>
                <w:t xml:space="preserve"> (1985).</w:t>
              </w:r>
              <w:r w:rsidRPr="002F0DB6">
                <w:rPr>
                  <w:rFonts w:asciiTheme="majorHAnsi" w:hAnsiTheme="majorHAnsi" w:cstheme="minorBidi"/>
                  <w:color w:val="auto"/>
                  <w:sz w:val="24"/>
                  <w:szCs w:val="24"/>
                </w:rPr>
                <w:t> </w:t>
              </w:r>
              <w:r w:rsidRPr="002F0DB6">
                <w:rPr>
                  <w:rFonts w:asciiTheme="majorHAnsi" w:hAnsiTheme="majorHAnsi" w:cstheme="minorBidi"/>
                  <w:i/>
                  <w:iCs/>
                  <w:color w:val="auto"/>
                  <w:sz w:val="24"/>
                  <w:szCs w:val="24"/>
                </w:rPr>
                <w:t xml:space="preserve">Menanggulangi Krisis Ekonomi Secara </w:t>
              </w:r>
              <w:proofErr w:type="gramStart"/>
              <w:r w:rsidRPr="002F0DB6">
                <w:rPr>
                  <w:rFonts w:asciiTheme="majorHAnsi" w:hAnsiTheme="majorHAnsi" w:cstheme="minorBidi"/>
                  <w:i/>
                  <w:iCs/>
                  <w:color w:val="auto"/>
                  <w:sz w:val="24"/>
                  <w:szCs w:val="24"/>
                </w:rPr>
                <w:t>Islam</w:t>
              </w:r>
              <w:r w:rsidRPr="002F0DB6">
                <w:rPr>
                  <w:rFonts w:asciiTheme="majorHAnsi" w:hAnsiTheme="majorHAnsi" w:cstheme="minorBidi"/>
                  <w:color w:val="auto"/>
                  <w:sz w:val="24"/>
                  <w:szCs w:val="24"/>
                </w:rPr>
                <w:t>(</w:t>
              </w:r>
              <w:proofErr w:type="gramEnd"/>
              <w:r w:rsidRPr="002F0DB6">
                <w:rPr>
                  <w:rFonts w:asciiTheme="majorHAnsi" w:hAnsiTheme="majorHAnsi" w:cstheme="minorBidi"/>
                  <w:color w:val="auto"/>
                  <w:sz w:val="24"/>
                  <w:szCs w:val="24"/>
                </w:rPr>
                <w:t>terj.), Bandung: Al Ma’arif</w:t>
              </w:r>
              <w:r w:rsidRPr="002F0DB6">
                <w:rPr>
                  <w:rFonts w:asciiTheme="majorHAnsi" w:hAnsiTheme="majorHAnsi" w:cstheme="minorBidi"/>
                  <w:color w:val="auto"/>
                  <w:sz w:val="24"/>
                  <w:szCs w:val="24"/>
                  <w:lang w:val="en-US"/>
                </w:rPr>
                <w:t>.</w:t>
              </w:r>
              <w:r w:rsidRPr="002F0DB6">
                <w:rPr>
                  <w:rFonts w:asciiTheme="majorHAnsi" w:hAnsiTheme="majorHAnsi" w:cstheme="minorBidi"/>
                  <w:color w:val="auto"/>
                  <w:sz w:val="24"/>
                  <w:szCs w:val="24"/>
                </w:rPr>
                <w:t xml:space="preserve"> </w:t>
              </w:r>
            </w:p>
            <w:p w14:paraId="2F0FD2AA" w14:textId="4C23C12D" w:rsidR="00F4051E" w:rsidRDefault="00F4051E" w:rsidP="00F4051E">
              <w:pPr>
                <w:pStyle w:val="footnotedescription"/>
                <w:spacing w:line="276" w:lineRule="auto"/>
                <w:ind w:left="720" w:hanging="720"/>
                <w:rPr>
                  <w:rFonts w:asciiTheme="majorHAnsi" w:hAnsiTheme="majorHAnsi" w:cstheme="minorBidi"/>
                  <w:color w:val="auto"/>
                  <w:sz w:val="24"/>
                  <w:szCs w:val="24"/>
                </w:rPr>
              </w:pPr>
              <w:r w:rsidRPr="002F0DB6">
                <w:rPr>
                  <w:rFonts w:asciiTheme="majorHAnsi" w:hAnsiTheme="majorHAnsi" w:cstheme="minorBidi"/>
                  <w:color w:val="auto"/>
                  <w:sz w:val="24"/>
                  <w:szCs w:val="24"/>
                </w:rPr>
                <w:t>Sumardjono</w:t>
              </w:r>
              <w:r w:rsidR="0097529A">
                <w:rPr>
                  <w:rFonts w:asciiTheme="majorHAnsi" w:hAnsiTheme="majorHAnsi" w:cstheme="minorBidi"/>
                  <w:color w:val="auto"/>
                  <w:sz w:val="24"/>
                  <w:szCs w:val="24"/>
                  <w:lang w:val="en-US"/>
                </w:rPr>
                <w:t xml:space="preserve">, </w:t>
              </w:r>
              <w:r w:rsidR="0097529A">
                <w:rPr>
                  <w:rFonts w:asciiTheme="majorHAnsi" w:hAnsiTheme="majorHAnsi" w:cstheme="minorBidi"/>
                  <w:color w:val="auto"/>
                  <w:sz w:val="24"/>
                  <w:szCs w:val="24"/>
                </w:rPr>
                <w:t>Maria S.W</w:t>
              </w:r>
              <w:r w:rsidR="0082042E" w:rsidRPr="002F0DB6">
                <w:rPr>
                  <w:rFonts w:asciiTheme="majorHAnsi" w:hAnsiTheme="majorHAnsi" w:cstheme="minorBidi"/>
                  <w:color w:val="auto"/>
                  <w:sz w:val="24"/>
                  <w:szCs w:val="24"/>
                  <w:lang w:val="en-US"/>
                </w:rPr>
                <w:t>. (1990).</w:t>
              </w:r>
              <w:r w:rsidRPr="002F0DB6">
                <w:rPr>
                  <w:rFonts w:asciiTheme="majorHAnsi" w:hAnsiTheme="majorHAnsi" w:cstheme="minorBidi"/>
                  <w:color w:val="auto"/>
                  <w:sz w:val="24"/>
                  <w:szCs w:val="24"/>
                </w:rPr>
                <w:t xml:space="preserve"> “Reformasi Hukum Pertanahan”, makalah disampaikan pada Pertemuan Ilmiah “Pembangunan Desa dan Masalah Pertanahan”, diselenggarakan oleh PAU Studi sosial UGM, pada tanggal 13-15 Februari 1990 (</w:t>
              </w:r>
              <w:r w:rsidRPr="002F0DB6">
                <w:rPr>
                  <w:rFonts w:asciiTheme="majorHAnsi" w:hAnsiTheme="majorHAnsi" w:cstheme="minorBidi"/>
                  <w:i/>
                  <w:iCs/>
                  <w:color w:val="auto"/>
                  <w:sz w:val="24"/>
                  <w:szCs w:val="24"/>
                </w:rPr>
                <w:t>unpublished</w:t>
              </w:r>
              <w:r w:rsidRPr="002F0DB6">
                <w:rPr>
                  <w:rFonts w:asciiTheme="majorHAnsi" w:hAnsiTheme="majorHAnsi" w:cstheme="minorBidi"/>
                  <w:color w:val="auto"/>
                  <w:sz w:val="24"/>
                  <w:szCs w:val="24"/>
                </w:rPr>
                <w:t>)</w:t>
              </w:r>
            </w:p>
            <w:p w14:paraId="7C386944" w14:textId="77777777" w:rsidR="00E4030B" w:rsidRPr="002F0DB6" w:rsidRDefault="00E4030B" w:rsidP="00E4030B">
              <w:pPr>
                <w:pStyle w:val="footnotedescription"/>
                <w:spacing w:line="276" w:lineRule="auto"/>
                <w:ind w:left="720" w:hanging="720"/>
                <w:rPr>
                  <w:rFonts w:asciiTheme="majorHAnsi" w:hAnsiTheme="majorHAnsi" w:cstheme="minorBidi"/>
                  <w:color w:val="auto"/>
                  <w:sz w:val="24"/>
                  <w:szCs w:val="24"/>
                  <w:lang w:val="en-US"/>
                </w:rPr>
              </w:pPr>
              <w:r w:rsidRPr="002F0DB6">
                <w:rPr>
                  <w:rFonts w:asciiTheme="majorHAnsi" w:hAnsiTheme="majorHAnsi" w:cstheme="minorBidi"/>
                  <w:color w:val="auto"/>
                  <w:sz w:val="24"/>
                  <w:szCs w:val="24"/>
                </w:rPr>
                <w:t>Taqqiyudin An Nabhani</w:t>
              </w:r>
              <w:r w:rsidRPr="002F0DB6">
                <w:rPr>
                  <w:rFonts w:asciiTheme="majorHAnsi" w:hAnsiTheme="majorHAnsi" w:cstheme="minorBidi"/>
                  <w:color w:val="auto"/>
                  <w:sz w:val="24"/>
                  <w:szCs w:val="24"/>
                  <w:lang w:val="en-US"/>
                </w:rPr>
                <w:t>. (1996).</w:t>
              </w:r>
              <w:r w:rsidRPr="002F0DB6">
                <w:rPr>
                  <w:rFonts w:asciiTheme="majorHAnsi" w:hAnsiTheme="majorHAnsi" w:cstheme="minorBidi"/>
                  <w:color w:val="auto"/>
                  <w:sz w:val="24"/>
                  <w:szCs w:val="24"/>
                </w:rPr>
                <w:t> </w:t>
              </w:r>
              <w:r w:rsidRPr="002F0DB6">
                <w:rPr>
                  <w:rFonts w:asciiTheme="majorHAnsi" w:hAnsiTheme="majorHAnsi" w:cstheme="minorBidi"/>
                  <w:i/>
                  <w:iCs/>
                  <w:color w:val="auto"/>
                  <w:sz w:val="24"/>
                  <w:szCs w:val="24"/>
                </w:rPr>
                <w:t>Membangun Sistem Ekonomi Alternatif: Perspektif Islam</w:t>
              </w:r>
              <w:r w:rsidRPr="002F0DB6">
                <w:rPr>
                  <w:rFonts w:asciiTheme="majorHAnsi" w:hAnsiTheme="majorHAnsi" w:cstheme="minorBidi"/>
                  <w:color w:val="auto"/>
                  <w:sz w:val="24"/>
                  <w:szCs w:val="24"/>
                </w:rPr>
                <w:t> (terj.), Surabaya: Risalah Gusti</w:t>
              </w:r>
              <w:r w:rsidRPr="002F0DB6">
                <w:rPr>
                  <w:rFonts w:asciiTheme="majorHAnsi" w:hAnsiTheme="majorHAnsi" w:cstheme="minorBidi"/>
                  <w:color w:val="auto"/>
                  <w:sz w:val="24"/>
                  <w:szCs w:val="24"/>
                  <w:lang w:val="en-US"/>
                </w:rPr>
                <w:t>.</w:t>
              </w:r>
            </w:p>
            <w:p w14:paraId="27B0476E" w14:textId="77777777" w:rsidR="00E4030B" w:rsidRPr="00E4030B" w:rsidRDefault="00E4030B" w:rsidP="00E4030B"/>
            <w:p w14:paraId="7AEF87C8" w14:textId="6B68D066" w:rsidR="003831A1" w:rsidRPr="002F0DB6" w:rsidRDefault="00272023" w:rsidP="003831A1">
              <w:pPr>
                <w:rPr>
                  <w:rFonts w:asciiTheme="majorHAnsi" w:hAnsiTheme="majorHAnsi"/>
                </w:rPr>
              </w:pPr>
            </w:p>
          </w:sdtContent>
        </w:sdt>
      </w:sdtContent>
    </w:sdt>
    <w:p w14:paraId="7615ADBB" w14:textId="77777777" w:rsidR="00E108C0" w:rsidRPr="002F0DB6" w:rsidRDefault="00E108C0" w:rsidP="003831A1">
      <w:pPr>
        <w:spacing w:after="0"/>
        <w:jc w:val="both"/>
        <w:rPr>
          <w:rFonts w:asciiTheme="majorHAnsi" w:hAnsiTheme="majorHAnsi"/>
          <w:bCs/>
          <w:sz w:val="24"/>
          <w:szCs w:val="24"/>
        </w:rPr>
      </w:pPr>
      <w:bookmarkStart w:id="3" w:name="_GoBack"/>
      <w:bookmarkEnd w:id="3"/>
    </w:p>
    <w:sectPr w:rsidR="00E108C0" w:rsidRPr="002F0DB6" w:rsidSect="00272023">
      <w:headerReference w:type="even" r:id="rId9"/>
      <w:headerReference w:type="default" r:id="rId10"/>
      <w:footerReference w:type="even" r:id="rId11"/>
      <w:footerReference w:type="default" r:id="rId12"/>
      <w:headerReference w:type="first" r:id="rId13"/>
      <w:footerReference w:type="first" r:id="rId14"/>
      <w:pgSz w:w="11906" w:h="16838"/>
      <w:pgMar w:top="2268" w:right="1701" w:bottom="2268" w:left="1701" w:header="854" w:footer="1539" w:gutter="0"/>
      <w:pgNumType w:start="24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5A5FBF" w14:textId="77777777" w:rsidR="00421183" w:rsidRDefault="00421183" w:rsidP="00AC0C58">
      <w:pPr>
        <w:spacing w:after="0" w:line="240" w:lineRule="auto"/>
      </w:pPr>
      <w:r>
        <w:separator/>
      </w:r>
    </w:p>
  </w:endnote>
  <w:endnote w:type="continuationSeparator" w:id="0">
    <w:p w14:paraId="51EBDAF4" w14:textId="77777777" w:rsidR="00421183" w:rsidRDefault="00421183" w:rsidP="00AC0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larendon BT">
    <w:altName w:val="Century"/>
    <w:charset w:val="00"/>
    <w:family w:val="roman"/>
    <w:pitch w:val="variable"/>
    <w:sig w:usb0="800000AF" w:usb1="1000204A"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854481" w14:textId="77777777" w:rsidR="00B47CB0" w:rsidRPr="00E74359" w:rsidRDefault="0077723C" w:rsidP="00E74359">
    <w:pPr>
      <w:pStyle w:val="Footer"/>
      <w:tabs>
        <w:tab w:val="clear" w:pos="4153"/>
        <w:tab w:val="clear" w:pos="8306"/>
        <w:tab w:val="right" w:pos="8504"/>
      </w:tabs>
      <w:rPr>
        <w:rFonts w:ascii="Clarendon BT" w:hAnsi="Clarendon BT"/>
      </w:rPr>
    </w:pPr>
    <w:r>
      <w:rPr>
        <w:rFonts w:ascii="Bookman Old Style" w:hAnsi="Bookman Old Style"/>
        <w:noProof/>
        <w:lang w:val="en-US"/>
      </w:rPr>
      <mc:AlternateContent>
        <mc:Choice Requires="wps">
          <w:drawing>
            <wp:anchor distT="0" distB="0" distL="114300" distR="114300" simplePos="0" relativeHeight="251665408" behindDoc="0" locked="0" layoutInCell="1" allowOverlap="1" wp14:anchorId="54D0626D" wp14:editId="595CDA4B">
              <wp:simplePos x="0" y="0"/>
              <wp:positionH relativeFrom="column">
                <wp:posOffset>1242</wp:posOffset>
              </wp:positionH>
              <wp:positionV relativeFrom="paragraph">
                <wp:posOffset>-57012</wp:posOffset>
              </wp:positionV>
              <wp:extent cx="5422790" cy="0"/>
              <wp:effectExtent l="0" t="0" r="26035" b="19050"/>
              <wp:wrapNone/>
              <wp:docPr id="4" name="Straight Connector 4"/>
              <wp:cNvGraphicFramePr/>
              <a:graphic xmlns:a="http://schemas.openxmlformats.org/drawingml/2006/main">
                <a:graphicData uri="http://schemas.microsoft.com/office/word/2010/wordprocessingShape">
                  <wps:wsp>
                    <wps:cNvCnPr/>
                    <wps:spPr>
                      <a:xfrm>
                        <a:off x="0" y="0"/>
                        <a:ext cx="54227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3C87A1AE" id="Straight Connector 4"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4.5pt" to="427.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" strokecolor="#bc4542 [3045]"/>
          </w:pict>
        </mc:Fallback>
      </mc:AlternateContent>
    </w:r>
    <w:sdt>
      <w:sdtPr>
        <w:rPr>
          <w:rFonts w:ascii="Clarendon BT" w:hAnsi="Clarendon BT"/>
        </w:rPr>
        <w:id w:val="504480394"/>
        <w:docPartObj>
          <w:docPartGallery w:val="Page Numbers (Bottom of Page)"/>
          <w:docPartUnique/>
        </w:docPartObj>
      </w:sdtPr>
      <w:sdtEndPr>
        <w:rPr>
          <w:noProof/>
        </w:rPr>
      </w:sdtEndPr>
      <w:sdtContent>
        <w:r w:rsidR="00B47CB0" w:rsidRPr="00B47CB0">
          <w:rPr>
            <w:rFonts w:ascii="Bookman Old Style" w:hAnsi="Bookman Old Style"/>
          </w:rPr>
          <w:fldChar w:fldCharType="begin"/>
        </w:r>
        <w:r w:rsidR="00B47CB0" w:rsidRPr="00B47CB0">
          <w:rPr>
            <w:rFonts w:ascii="Bookman Old Style" w:hAnsi="Bookman Old Style"/>
          </w:rPr>
          <w:instrText xml:space="preserve"> PAGE   \* MERGEFORMAT </w:instrText>
        </w:r>
        <w:r w:rsidR="00B47CB0" w:rsidRPr="00B47CB0">
          <w:rPr>
            <w:rFonts w:ascii="Bookman Old Style" w:hAnsi="Bookman Old Style"/>
          </w:rPr>
          <w:fldChar w:fldCharType="separate"/>
        </w:r>
        <w:r w:rsidR="005B683A">
          <w:rPr>
            <w:rFonts w:ascii="Bookman Old Style" w:hAnsi="Bookman Old Style"/>
            <w:noProof/>
          </w:rPr>
          <w:t>116</w:t>
        </w:r>
        <w:r w:rsidR="00B47CB0" w:rsidRPr="00B47CB0">
          <w:rPr>
            <w:rFonts w:ascii="Bookman Old Style" w:hAnsi="Bookman Old Style"/>
            <w:noProof/>
          </w:rPr>
          <w:fldChar w:fldCharType="end"/>
        </w:r>
      </w:sdtContent>
    </w:sdt>
    <w:r w:rsidR="00B47CB0">
      <w:rPr>
        <w:rFonts w:ascii="Clarendon BT" w:hAnsi="Clarendon BT"/>
        <w:noProof/>
      </w:rPr>
      <w:tab/>
    </w:r>
    <w:r w:rsidR="00B47CB0" w:rsidRPr="000F3437">
      <w:rPr>
        <w:rFonts w:ascii="Clarendon BT" w:hAnsi="Clarendon BT"/>
        <w:noProof/>
        <w:sz w:val="20"/>
        <w:szCs w:val="20"/>
      </w:rPr>
      <w:t>Vicratina: Volume 4 Nomor 1, 2019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1C6F3" w14:textId="03C0C38F" w:rsidR="000F3437" w:rsidRDefault="0077723C" w:rsidP="00E74359">
    <w:pPr>
      <w:pStyle w:val="Footer"/>
      <w:tabs>
        <w:tab w:val="clear" w:pos="4153"/>
        <w:tab w:val="clear" w:pos="8306"/>
      </w:tabs>
    </w:pPr>
    <w:r>
      <w:rPr>
        <w:rFonts w:ascii="Bookman Old Style" w:hAnsi="Bookman Old Style"/>
        <w:noProof/>
        <w:lang w:val="en-US"/>
      </w:rPr>
      <mc:AlternateContent>
        <mc:Choice Requires="wps">
          <w:drawing>
            <wp:anchor distT="0" distB="0" distL="114300" distR="114300" simplePos="0" relativeHeight="251667456" behindDoc="0" locked="0" layoutInCell="1" allowOverlap="1" wp14:anchorId="5A2F6242" wp14:editId="66D97735">
              <wp:simplePos x="0" y="0"/>
              <wp:positionH relativeFrom="column">
                <wp:posOffset>-23191</wp:posOffset>
              </wp:positionH>
              <wp:positionV relativeFrom="paragraph">
                <wp:posOffset>-71120</wp:posOffset>
              </wp:positionV>
              <wp:extent cx="5422790" cy="0"/>
              <wp:effectExtent l="0" t="0" r="26035" b="19050"/>
              <wp:wrapNone/>
              <wp:docPr id="5" name="Straight Connector 5"/>
              <wp:cNvGraphicFramePr/>
              <a:graphic xmlns:a="http://schemas.openxmlformats.org/drawingml/2006/main">
                <a:graphicData uri="http://schemas.microsoft.com/office/word/2010/wordprocessingShape">
                  <wps:wsp>
                    <wps:cNvCnPr/>
                    <wps:spPr>
                      <a:xfrm>
                        <a:off x="0" y="0"/>
                        <a:ext cx="54227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25840D19" id="Straight Connector 5"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5.6pt" to="425.1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" strokecolor="#bc4542 [3045]"/>
          </w:pict>
        </mc:Fallback>
      </mc:AlternateContent>
    </w:r>
    <w:r w:rsidR="00853D18">
      <w:rPr>
        <w:rFonts w:ascii="Clarendon BT" w:hAnsi="Clarendon BT"/>
        <w:lang w:val="en-US"/>
      </w:rPr>
      <w:t>Ar-Risalah</w:t>
    </w:r>
    <w:r w:rsidR="00670D68" w:rsidRPr="00670D68">
      <w:rPr>
        <w:rFonts w:ascii="Clarendon BT" w:hAnsi="Clarendon BT"/>
      </w:rPr>
      <w:t xml:space="preserve">: Volume </w:t>
    </w:r>
    <w:r w:rsidR="009E631C">
      <w:rPr>
        <w:rFonts w:ascii="Clarendon BT" w:hAnsi="Clarendon BT"/>
        <w:lang w:val="en-US"/>
      </w:rPr>
      <w:t>XVII</w:t>
    </w:r>
    <w:r w:rsidR="00670D68" w:rsidRPr="00670D68">
      <w:rPr>
        <w:rFonts w:ascii="Clarendon BT" w:hAnsi="Clarendon BT"/>
      </w:rPr>
      <w:t xml:space="preserve"> Nomor </w:t>
    </w:r>
    <w:r w:rsidR="00853D18">
      <w:rPr>
        <w:rFonts w:ascii="Clarendon BT" w:hAnsi="Clarendon BT"/>
        <w:lang w:val="en-US"/>
      </w:rPr>
      <w:t>2</w:t>
    </w:r>
    <w:r w:rsidR="00670D68" w:rsidRPr="00670D68">
      <w:rPr>
        <w:rFonts w:ascii="Clarendon BT" w:hAnsi="Clarendon BT"/>
      </w:rPr>
      <w:t>, 2019</w:t>
    </w:r>
    <w:r w:rsidR="00670D68">
      <w:rPr>
        <w:rFonts w:ascii="Clarendon BT" w:hAnsi="Clarendon BT"/>
      </w:rPr>
      <w:tab/>
    </w:r>
    <w:r w:rsidR="00853D18">
      <w:rPr>
        <w:rFonts w:ascii="Clarendon BT" w:hAnsi="Clarendon BT"/>
        <w:lang w:val="en-US"/>
      </w:rPr>
      <w:tab/>
    </w:r>
    <w:r w:rsidR="00E74359">
      <w:rPr>
        <w:rFonts w:ascii="Clarendon BT" w:hAnsi="Clarendon BT"/>
      </w:rPr>
      <w:tab/>
    </w:r>
    <w:r w:rsidR="00670D68">
      <w:rPr>
        <w:rFonts w:ascii="Clarendon BT" w:hAnsi="Clarendon BT"/>
      </w:rPr>
      <w:tab/>
    </w:r>
    <w:r w:rsidR="000372EB">
      <w:rPr>
        <w:rFonts w:ascii="Clarendon BT" w:hAnsi="Clarendon BT"/>
      </w:rPr>
      <w:tab/>
    </w:r>
    <w:r w:rsidR="000372EB">
      <w:rPr>
        <w:rFonts w:ascii="Clarendon BT" w:hAnsi="Clarendon BT"/>
      </w:rPr>
      <w:tab/>
      <w:t xml:space="preserve">  </w:t>
    </w:r>
    <w:sdt>
      <w:sdtPr>
        <w:rPr>
          <w:rFonts w:ascii="Clarendon BT" w:hAnsi="Clarendon BT"/>
        </w:rPr>
        <w:id w:val="-2123375421"/>
        <w:docPartObj>
          <w:docPartGallery w:val="Page Numbers (Bottom of Page)"/>
          <w:docPartUnique/>
        </w:docPartObj>
      </w:sdtPr>
      <w:sdtEndPr>
        <w:rPr>
          <w:noProof/>
        </w:rPr>
      </w:sdtEndPr>
      <w:sdtContent>
        <w:r w:rsidR="000F3437" w:rsidRPr="00B47CB0">
          <w:rPr>
            <w:rFonts w:ascii="Bookman Old Style" w:hAnsi="Bookman Old Style"/>
          </w:rPr>
          <w:fldChar w:fldCharType="begin"/>
        </w:r>
        <w:r w:rsidR="000F3437" w:rsidRPr="00B47CB0">
          <w:rPr>
            <w:rFonts w:ascii="Bookman Old Style" w:hAnsi="Bookman Old Style"/>
          </w:rPr>
          <w:instrText xml:space="preserve"> PAGE   \* MERGEFORMAT </w:instrText>
        </w:r>
        <w:r w:rsidR="000F3437" w:rsidRPr="00B47CB0">
          <w:rPr>
            <w:rFonts w:ascii="Bookman Old Style" w:hAnsi="Bookman Old Style"/>
          </w:rPr>
          <w:fldChar w:fldCharType="separate"/>
        </w:r>
        <w:r w:rsidR="00272023">
          <w:rPr>
            <w:rFonts w:ascii="Bookman Old Style" w:hAnsi="Bookman Old Style"/>
            <w:noProof/>
          </w:rPr>
          <w:t>254</w:t>
        </w:r>
        <w:r w:rsidR="000F3437" w:rsidRPr="00B47CB0">
          <w:rPr>
            <w:rFonts w:ascii="Bookman Old Style" w:hAnsi="Bookman Old Style"/>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34DF7" w14:textId="5C15ED04" w:rsidR="001C1CDC" w:rsidRPr="00E74359" w:rsidRDefault="0077723C" w:rsidP="00E74359">
    <w:pPr>
      <w:spacing w:after="0" w:line="240" w:lineRule="auto"/>
      <w:jc w:val="both"/>
      <w:rPr>
        <w:rFonts w:ascii="Bookman Old Style" w:eastAsia="Times New Roman" w:hAnsi="Bookman Old Style" w:cs="Arial"/>
        <w:sz w:val="20"/>
        <w:szCs w:val="20"/>
        <w:lang w:eastAsia="id-ID"/>
      </w:rPr>
    </w:pPr>
    <w:r>
      <w:rPr>
        <w:rFonts w:ascii="Bookman Old Style" w:hAnsi="Bookman Old Style"/>
        <w:noProof/>
        <w:lang w:val="en-US"/>
      </w:rPr>
      <mc:AlternateContent>
        <mc:Choice Requires="wps">
          <w:drawing>
            <wp:anchor distT="0" distB="0" distL="114300" distR="114300" simplePos="0" relativeHeight="251671552" behindDoc="0" locked="0" layoutInCell="1" allowOverlap="1" wp14:anchorId="1805E755" wp14:editId="3588743B">
              <wp:simplePos x="0" y="0"/>
              <wp:positionH relativeFrom="column">
                <wp:posOffset>0</wp:posOffset>
              </wp:positionH>
              <wp:positionV relativeFrom="paragraph">
                <wp:posOffset>-61264</wp:posOffset>
              </wp:positionV>
              <wp:extent cx="5422265" cy="0"/>
              <wp:effectExtent l="0" t="0" r="26035" b="19050"/>
              <wp:wrapNone/>
              <wp:docPr id="7" name="Straight Connector 7"/>
              <wp:cNvGraphicFramePr/>
              <a:graphic xmlns:a="http://schemas.openxmlformats.org/drawingml/2006/main">
                <a:graphicData uri="http://schemas.microsoft.com/office/word/2010/wordprocessingShape">
                  <wps:wsp>
                    <wps:cNvCnPr/>
                    <wps:spPr>
                      <a:xfrm>
                        <a:off x="0" y="0"/>
                        <a:ext cx="542226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15F080B8" id="Straight Connector 7"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8pt" to="426.9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" strokecolor="#bc4542 [3045]"/>
          </w:pict>
        </mc:Fallback>
      </mc:AlternateContent>
    </w:r>
    <w:r w:rsidR="00C24946" w:rsidRPr="001C1CDC">
      <w:rPr>
        <w:rFonts w:ascii="Bookman Old Style" w:eastAsia="Times New Roman" w:hAnsi="Bookman Old Style" w:cs="Arial"/>
        <w:sz w:val="18"/>
        <w:szCs w:val="18"/>
        <w:lang w:eastAsia="id-ID"/>
      </w:rPr>
      <w:t>This work is licensed under Creative Commons Attribution</w:t>
    </w:r>
    <w:r w:rsidR="00C24946">
      <w:rPr>
        <w:rFonts w:ascii="Bookman Old Style" w:eastAsia="Times New Roman" w:hAnsi="Bookman Old Style" w:cs="Arial"/>
        <w:sz w:val="18"/>
        <w:szCs w:val="18"/>
        <w:lang w:val="en-US" w:eastAsia="id-ID"/>
      </w:rPr>
      <w:t xml:space="preserve"> </w:t>
    </w:r>
    <w:r w:rsidR="00C24946" w:rsidRPr="001C1CDC">
      <w:rPr>
        <w:rFonts w:ascii="Bookman Old Style" w:eastAsia="Times New Roman" w:hAnsi="Bookman Old Style" w:cs="Arial"/>
        <w:sz w:val="18"/>
        <w:szCs w:val="18"/>
        <w:lang w:eastAsia="id-ID"/>
      </w:rPr>
      <w:t>N</w:t>
    </w:r>
    <w:r w:rsidR="00C24946" w:rsidRPr="000372EB">
      <w:rPr>
        <w:rFonts w:ascii="Bookman Old Style" w:eastAsia="Times New Roman" w:hAnsi="Bookman Old Style" w:cs="Arial"/>
        <w:sz w:val="18"/>
        <w:szCs w:val="18"/>
        <w:lang w:eastAsia="id-ID"/>
      </w:rPr>
      <w:t xml:space="preserve">on Commercial 4.0 International </w:t>
    </w:r>
    <w:r w:rsidR="00C24946" w:rsidRPr="001C1CDC">
      <w:rPr>
        <w:rFonts w:ascii="Bookman Old Style" w:eastAsia="Times New Roman" w:hAnsi="Bookman Old Style" w:cs="Arial"/>
        <w:sz w:val="18"/>
        <w:szCs w:val="18"/>
        <w:lang w:eastAsia="id-ID"/>
      </w:rPr>
      <w:t>License</w:t>
    </w:r>
    <w:r w:rsidR="00C24946">
      <w:rPr>
        <w:rFonts w:ascii="Bookman Old Style" w:eastAsia="Times New Roman" w:hAnsi="Bookman Old Style" w:cs="Arial"/>
        <w:sz w:val="18"/>
        <w:szCs w:val="18"/>
        <w:lang w:eastAsia="id-ID"/>
      </w:rPr>
      <w:t xml:space="preserve"> </w:t>
    </w:r>
    <w:r w:rsidR="00C24946" w:rsidRPr="001C1CDC">
      <w:rPr>
        <w:rFonts w:ascii="Bookman Old Style" w:eastAsia="Times New Roman" w:hAnsi="Bookman Old Style" w:cs="Arial"/>
        <w:sz w:val="18"/>
        <w:szCs w:val="18"/>
        <w:lang w:eastAsia="id-ID"/>
      </w:rPr>
      <w:t xml:space="preserve">Available online on: </w:t>
    </w:r>
    <w:r w:rsidR="00C24946" w:rsidRPr="0080358A">
      <w:rPr>
        <w:rStyle w:val="Hyperlink"/>
        <w:rFonts w:ascii="Bookman Old Style" w:eastAsia="Times New Roman" w:hAnsi="Bookman Old Style" w:cs="Arial"/>
        <w:sz w:val="18"/>
        <w:szCs w:val="18"/>
        <w:lang w:eastAsia="id-ID"/>
      </w:rPr>
      <w:t>http://ejournal.iaiibrahimy.ac.i</w:t>
    </w:r>
    <w:r w:rsidR="00C24946">
      <w:rPr>
        <w:rStyle w:val="Hyperlink"/>
        <w:rFonts w:ascii="Bookman Old Style" w:eastAsia="Times New Roman" w:hAnsi="Bookman Old Style" w:cs="Arial"/>
        <w:sz w:val="18"/>
        <w:szCs w:val="18"/>
        <w:lang w:eastAsia="id-ID"/>
      </w:rPr>
      <w:t>d/</w:t>
    </w:r>
    <w:r w:rsidR="00C24946" w:rsidRPr="0080358A">
      <w:rPr>
        <w:rStyle w:val="Hyperlink"/>
        <w:rFonts w:ascii="Bookman Old Style" w:eastAsia="Times New Roman" w:hAnsi="Bookman Old Style" w:cs="Arial"/>
        <w:sz w:val="18"/>
        <w:szCs w:val="18"/>
        <w:lang w:eastAsia="id-ID"/>
      </w:rPr>
      <w:t>arrisalah</w:t>
    </w:r>
    <w:r w:rsidR="001C1CDC" w:rsidRPr="000372EB">
      <w:rPr>
        <w:rFonts w:ascii="Bookman Old Style" w:eastAsia="Times New Roman" w:hAnsi="Bookman Old Style" w:cs="Arial"/>
        <w:sz w:val="20"/>
        <w:szCs w:val="20"/>
        <w:lang w:eastAsia="id-ID"/>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5D3FE4" w14:textId="77777777" w:rsidR="00421183" w:rsidRDefault="00421183" w:rsidP="00AC0C58">
      <w:pPr>
        <w:spacing w:after="0" w:line="240" w:lineRule="auto"/>
      </w:pPr>
      <w:r>
        <w:separator/>
      </w:r>
    </w:p>
  </w:footnote>
  <w:footnote w:type="continuationSeparator" w:id="0">
    <w:p w14:paraId="321271A8" w14:textId="77777777" w:rsidR="00421183" w:rsidRDefault="00421183" w:rsidP="00AC0C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1BC49" w14:textId="77777777" w:rsidR="001C1CDC" w:rsidRPr="00B47CB0" w:rsidRDefault="0077723C" w:rsidP="000F3437">
    <w:pPr>
      <w:pStyle w:val="Header"/>
      <w:rPr>
        <w:rFonts w:ascii="Bookman Old Style" w:hAnsi="Bookman Old Style"/>
      </w:rPr>
    </w:pPr>
    <w:r>
      <w:rPr>
        <w:rFonts w:ascii="Bookman Old Style" w:hAnsi="Bookman Old Style"/>
        <w:noProof/>
        <w:lang w:val="en-US"/>
      </w:rPr>
      <mc:AlternateContent>
        <mc:Choice Requires="wps">
          <w:drawing>
            <wp:anchor distT="0" distB="0" distL="114300" distR="114300" simplePos="0" relativeHeight="251663360" behindDoc="0" locked="0" layoutInCell="1" allowOverlap="1" wp14:anchorId="08FB489F" wp14:editId="2B1DB037">
              <wp:simplePos x="0" y="0"/>
              <wp:positionH relativeFrom="column">
                <wp:posOffset>-7951</wp:posOffset>
              </wp:positionH>
              <wp:positionV relativeFrom="paragraph">
                <wp:posOffset>238760</wp:posOffset>
              </wp:positionV>
              <wp:extent cx="2433099" cy="0"/>
              <wp:effectExtent l="0" t="0" r="24765" b="19050"/>
              <wp:wrapNone/>
              <wp:docPr id="3" name="Straight Connector 3"/>
              <wp:cNvGraphicFramePr/>
              <a:graphic xmlns:a="http://schemas.openxmlformats.org/drawingml/2006/main">
                <a:graphicData uri="http://schemas.microsoft.com/office/word/2010/wordprocessingShape">
                  <wps:wsp>
                    <wps:cNvCnPr/>
                    <wps:spPr>
                      <a:xfrm>
                        <a:off x="0" y="0"/>
                        <a:ext cx="2433099"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3C674819"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" strokecolor="#bc4542 [3045]"/>
          </w:pict>
        </mc:Fallback>
      </mc:AlternateContent>
    </w:r>
    <w:r w:rsidR="000F3437">
      <w:rPr>
        <w:rFonts w:ascii="Bookman Old Style" w:hAnsi="Bookman Old Style"/>
      </w:rPr>
      <w:t>Ahmad Muhammad (</w:t>
    </w:r>
    <w:r w:rsidR="000F3437" w:rsidRPr="000F3437">
      <w:rPr>
        <w:rFonts w:ascii="Bookman Old Style" w:hAnsi="Bookman Old Style"/>
      </w:rPr>
      <w:t>Nama Penulis</w:t>
    </w:r>
    <w:r w:rsidR="000F3437">
      <w:rPr>
        <w:rFonts w:ascii="Bookman Old Style" w:hAnsi="Bookman Old Style"/>
      </w:rPr>
      <w:t>)</w:t>
    </w:r>
    <w:r w:rsidRPr="0077723C">
      <w:rPr>
        <w:rFonts w:ascii="Bookman Old Style" w:hAnsi="Bookman Old Style"/>
        <w:noProof/>
        <w:sz w:val="20"/>
        <w:szCs w:val="20"/>
        <w:lang w:eastAsia="id-ID"/>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E83AB9" w14:textId="77777777" w:rsidR="000F3437" w:rsidRDefault="000F3437" w:rsidP="005B683A">
    <w:pPr>
      <w:pStyle w:val="Header"/>
    </w:pPr>
  </w:p>
  <w:p w14:paraId="09217B8A" w14:textId="36B3E298" w:rsidR="00E0468A" w:rsidRPr="00B47CB0" w:rsidRDefault="00E0468A" w:rsidP="00E0468A">
    <w:pPr>
      <w:pStyle w:val="Header"/>
      <w:rPr>
        <w:rFonts w:ascii="Bookman Old Style" w:hAnsi="Bookman Old Style"/>
      </w:rPr>
    </w:pPr>
    <w:r>
      <w:rPr>
        <w:rFonts w:ascii="Bookman Old Style" w:hAnsi="Bookman Old Style"/>
        <w:noProof/>
        <w:lang w:val="en-US"/>
      </w:rPr>
      <mc:AlternateContent>
        <mc:Choice Requires="wps">
          <w:drawing>
            <wp:anchor distT="0" distB="0" distL="114300" distR="114300" simplePos="0" relativeHeight="251673600" behindDoc="0" locked="0" layoutInCell="1" allowOverlap="1" wp14:anchorId="2CFDE727" wp14:editId="23998D59">
              <wp:simplePos x="0" y="0"/>
              <wp:positionH relativeFrom="column">
                <wp:posOffset>-7951</wp:posOffset>
              </wp:positionH>
              <wp:positionV relativeFrom="paragraph">
                <wp:posOffset>238760</wp:posOffset>
              </wp:positionV>
              <wp:extent cx="2433099" cy="0"/>
              <wp:effectExtent l="0" t="0" r="24765" b="19050"/>
              <wp:wrapNone/>
              <wp:docPr id="17" name="Straight Connector 17"/>
              <wp:cNvGraphicFramePr/>
              <a:graphic xmlns:a="http://schemas.openxmlformats.org/drawingml/2006/main">
                <a:graphicData uri="http://schemas.microsoft.com/office/word/2010/wordprocessingShape">
                  <wps:wsp>
                    <wps:cNvCnPr/>
                    <wps:spPr>
                      <a:xfrm>
                        <a:off x="0" y="0"/>
                        <a:ext cx="2433099" cy="0"/>
                      </a:xfrm>
                      <a:prstGeom prst="line">
                        <a:avLst/>
                      </a:prstGeom>
                      <a:noFill/>
                      <a:ln w="9525" cap="flat" cmpd="sng" algn="ctr">
                        <a:solidFill>
                          <a:srgbClr val="C0504D">
                            <a:shade val="95000"/>
                            <a:satMod val="105000"/>
                          </a:srgbClr>
                        </a:solidFill>
                        <a:prstDash val="solid"/>
                      </a:ln>
                      <a:effectLst/>
                    </wps:spPr>
                    <wps:bodyPr/>
                  </wps:wsp>
                </a:graphicData>
              </a:graphic>
            </wp:anchor>
          </w:drawing>
        </mc:Choice>
        <mc:Fallback>
          <w:pict>
            <v:line w14:anchorId="47FEB1AA" id="Straight Connector 17"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" strokecolor="#be4b48"/>
          </w:pict>
        </mc:Fallback>
      </mc:AlternateContent>
    </w:r>
    <w:r w:rsidR="00576253">
      <w:rPr>
        <w:rFonts w:ascii="Bookman Old Style" w:hAnsi="Bookman Old Style"/>
        <w:lang w:val="en-US"/>
      </w:rPr>
      <w:t>Akhmad Rudi Maswanto</w:t>
    </w:r>
    <w:r w:rsidRPr="0077723C">
      <w:rPr>
        <w:rFonts w:ascii="Bookman Old Style" w:hAnsi="Bookman Old Style"/>
        <w:noProof/>
        <w:sz w:val="20"/>
        <w:szCs w:val="20"/>
        <w:lang w:eastAsia="id-ID"/>
      </w:rPr>
      <w:t xml:space="preserve"> </w:t>
    </w:r>
  </w:p>
  <w:p w14:paraId="648D16AD" w14:textId="77777777" w:rsidR="00E0468A" w:rsidRPr="005B683A" w:rsidRDefault="00E0468A" w:rsidP="005B683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800C57" w14:textId="77777777" w:rsidR="00D95A0D" w:rsidRPr="00853D18" w:rsidRDefault="00D95A0D" w:rsidP="00D95A0D">
    <w:pPr>
      <w:tabs>
        <w:tab w:val="center" w:pos="4153"/>
      </w:tabs>
      <w:spacing w:after="0" w:line="240" w:lineRule="auto"/>
      <w:ind w:left="4395"/>
      <w:rPr>
        <w:rFonts w:ascii="Bookman Old Style" w:hAnsi="Bookman Old Style"/>
        <w:sz w:val="20"/>
        <w:szCs w:val="20"/>
        <w:lang w:val="en-US"/>
      </w:rPr>
    </w:pPr>
    <w:r>
      <w:rPr>
        <w:rFonts w:ascii="Bookman Old Style" w:hAnsi="Bookman Old Style"/>
        <w:b/>
        <w:bCs/>
        <w:sz w:val="20"/>
        <w:szCs w:val="20"/>
        <w:lang w:val="en-US"/>
      </w:rPr>
      <w:t>Ar-Risalah</w:t>
    </w:r>
    <w:r w:rsidRPr="006900F1">
      <w:rPr>
        <w:rFonts w:ascii="Bookman Old Style" w:hAnsi="Bookman Old Style"/>
        <w:sz w:val="20"/>
        <w:szCs w:val="20"/>
      </w:rPr>
      <w:t xml:space="preserve">: </w:t>
    </w:r>
    <w:r>
      <w:rPr>
        <w:rFonts w:ascii="Bookman Old Style" w:hAnsi="Bookman Old Style"/>
        <w:sz w:val="20"/>
        <w:szCs w:val="20"/>
        <w:lang w:val="en-US"/>
      </w:rPr>
      <w:t>Media Kei</w:t>
    </w:r>
    <w:r w:rsidRPr="006900F1">
      <w:rPr>
        <w:rFonts w:ascii="Bookman Old Style" w:hAnsi="Bookman Old Style"/>
        <w:sz w:val="20"/>
        <w:szCs w:val="20"/>
      </w:rPr>
      <w:t>slam</w:t>
    </w:r>
    <w:r>
      <w:rPr>
        <w:rFonts w:ascii="Bookman Old Style" w:hAnsi="Bookman Old Style"/>
        <w:sz w:val="20"/>
        <w:szCs w:val="20"/>
        <w:lang w:val="en-US"/>
      </w:rPr>
      <w:t>an, Pendidikan dan Hukum Islam</w:t>
    </w:r>
  </w:p>
  <w:p w14:paraId="4C6667FB" w14:textId="77777777" w:rsidR="00D95A0D" w:rsidRPr="006900F1" w:rsidRDefault="00D95A0D" w:rsidP="00D95A0D">
    <w:pPr>
      <w:tabs>
        <w:tab w:val="center" w:pos="4153"/>
      </w:tabs>
      <w:spacing w:after="0" w:line="240" w:lineRule="auto"/>
      <w:ind w:left="4395"/>
      <w:rPr>
        <w:rFonts w:ascii="Bookman Old Style" w:hAnsi="Bookman Old Style"/>
        <w:sz w:val="8"/>
        <w:szCs w:val="8"/>
      </w:rPr>
    </w:pPr>
    <w:r>
      <w:rPr>
        <w:rFonts w:ascii="Bookman Old Style" w:hAnsi="Bookman Old Style"/>
        <w:noProof/>
        <w:sz w:val="20"/>
        <w:szCs w:val="20"/>
        <w:lang w:val="en-US"/>
      </w:rPr>
      <mc:AlternateContent>
        <mc:Choice Requires="wps">
          <w:drawing>
            <wp:anchor distT="4294967295" distB="4294967295" distL="114300" distR="114300" simplePos="0" relativeHeight="251656192" behindDoc="0" locked="0" layoutInCell="1" allowOverlap="1" wp14:anchorId="4033CDEE" wp14:editId="1E6FEE04">
              <wp:simplePos x="0" y="0"/>
              <wp:positionH relativeFrom="column">
                <wp:posOffset>2778760</wp:posOffset>
              </wp:positionH>
              <wp:positionV relativeFrom="paragraph">
                <wp:posOffset>23494</wp:posOffset>
              </wp:positionV>
              <wp:extent cx="2589530" cy="0"/>
              <wp:effectExtent l="0" t="0" r="2032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9530" cy="0"/>
                      </a:xfrm>
                      <a:prstGeom prst="straightConnector1">
                        <a:avLst/>
                      </a:prstGeom>
                      <a:noFill/>
                      <a:ln w="19050" cmpd="sng">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9F94A3" id="_x0000_t32" coordsize="21600,21600" o:spt="32" o:oned="t" path="m,l21600,21600e" filled="f">
              <v:path arrowok="t" fillok="f" o:connecttype="none"/>
              <o:lock v:ext="edit" shapetype="t"/>
            </v:shapetype>
            <v:shape id="Straight Arrow Connector 2" o:spid="_x0000_s1026" type="#_x0000_t32" style="position:absolute;margin-left:218.8pt;margin-top:1.85pt;width:203.9pt;height:0;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" strokecolor="#00b050" strokeweight="1.5pt"/>
          </w:pict>
        </mc:Fallback>
      </mc:AlternateContent>
    </w:r>
  </w:p>
  <w:p w14:paraId="0FAFE420" w14:textId="77777777" w:rsidR="00D95A0D" w:rsidRPr="006900F1" w:rsidRDefault="00D95A0D" w:rsidP="00D95A0D">
    <w:pPr>
      <w:tabs>
        <w:tab w:val="center" w:pos="4153"/>
      </w:tabs>
      <w:spacing w:after="0" w:line="240" w:lineRule="auto"/>
      <w:ind w:left="4395"/>
      <w:rPr>
        <w:rFonts w:ascii="Bookman Old Style" w:hAnsi="Bookman Old Style"/>
        <w:sz w:val="20"/>
        <w:szCs w:val="20"/>
      </w:rPr>
    </w:pPr>
    <w:r>
      <w:rPr>
        <w:rFonts w:ascii="Bookman Old Style" w:hAnsi="Bookman Old Style"/>
        <w:sz w:val="20"/>
        <w:szCs w:val="20"/>
      </w:rPr>
      <w:t xml:space="preserve">Volume </w:t>
    </w:r>
    <w:r>
      <w:rPr>
        <w:rFonts w:ascii="Bookman Old Style" w:hAnsi="Bookman Old Style"/>
        <w:sz w:val="20"/>
        <w:szCs w:val="20"/>
        <w:lang w:val="en-US"/>
      </w:rPr>
      <w:t>XVII</w:t>
    </w:r>
    <w:r w:rsidRPr="006900F1">
      <w:rPr>
        <w:rFonts w:ascii="Bookman Old Style" w:hAnsi="Bookman Old Style"/>
        <w:sz w:val="20"/>
        <w:szCs w:val="20"/>
      </w:rPr>
      <w:t xml:space="preserve"> Nomor </w:t>
    </w:r>
    <w:r>
      <w:rPr>
        <w:rFonts w:ascii="Bookman Old Style" w:hAnsi="Bookman Old Style"/>
        <w:sz w:val="20"/>
        <w:szCs w:val="20"/>
        <w:lang w:val="en-US"/>
      </w:rPr>
      <w:t>2</w:t>
    </w:r>
    <w:r>
      <w:rPr>
        <w:rFonts w:ascii="Bookman Old Style" w:hAnsi="Bookman Old Style"/>
        <w:sz w:val="20"/>
        <w:szCs w:val="20"/>
      </w:rPr>
      <w:t xml:space="preserve"> Tahun 2019</w:t>
    </w:r>
  </w:p>
  <w:p w14:paraId="69CF4E3A" w14:textId="77777777" w:rsidR="00D95A0D" w:rsidRPr="00444C84" w:rsidRDefault="00D95A0D" w:rsidP="00D95A0D">
    <w:pPr>
      <w:tabs>
        <w:tab w:val="center" w:pos="4153"/>
      </w:tabs>
      <w:spacing w:after="0" w:line="240" w:lineRule="auto"/>
      <w:ind w:left="4395"/>
      <w:rPr>
        <w:rFonts w:ascii="Bookman Old Style" w:hAnsi="Bookman Old Style"/>
        <w:sz w:val="20"/>
        <w:szCs w:val="20"/>
        <w:lang w:val="en-US"/>
      </w:rPr>
    </w:pPr>
    <w:r>
      <w:rPr>
        <w:rFonts w:ascii="Bookman Old Style" w:hAnsi="Bookman Old Style"/>
        <w:sz w:val="20"/>
        <w:szCs w:val="20"/>
      </w:rPr>
      <w:t>Print ISSN</w:t>
    </w:r>
    <w:r>
      <w:rPr>
        <w:rFonts w:ascii="Bookman Old Style" w:hAnsi="Bookman Old Style"/>
        <w:sz w:val="20"/>
        <w:szCs w:val="20"/>
      </w:rPr>
      <w:tab/>
      <w:t xml:space="preserve">: </w:t>
    </w:r>
    <w:r>
      <w:rPr>
        <w:rFonts w:ascii="Bookman Old Style" w:hAnsi="Bookman Old Style"/>
        <w:sz w:val="20"/>
        <w:szCs w:val="20"/>
        <w:lang w:val="en-US"/>
      </w:rPr>
      <w:t>1693</w:t>
    </w:r>
    <w:r>
      <w:rPr>
        <w:rFonts w:ascii="Bookman Old Style" w:hAnsi="Bookman Old Style"/>
        <w:sz w:val="20"/>
        <w:szCs w:val="20"/>
      </w:rPr>
      <w:t>-</w:t>
    </w:r>
    <w:r>
      <w:rPr>
        <w:rFonts w:ascii="Bookman Old Style" w:hAnsi="Bookman Old Style"/>
        <w:sz w:val="20"/>
        <w:szCs w:val="20"/>
        <w:lang w:val="en-US"/>
      </w:rPr>
      <w:t>0576</w:t>
    </w:r>
  </w:p>
  <w:p w14:paraId="50F90686" w14:textId="77777777" w:rsidR="00D95A0D" w:rsidRPr="00444C84" w:rsidRDefault="00D95A0D" w:rsidP="00D95A0D">
    <w:pPr>
      <w:tabs>
        <w:tab w:val="center" w:pos="4153"/>
      </w:tabs>
      <w:spacing w:after="0" w:line="240" w:lineRule="auto"/>
      <w:ind w:left="4395"/>
      <w:rPr>
        <w:rFonts w:ascii="Bookman Old Style" w:hAnsi="Bookman Old Style"/>
        <w:sz w:val="20"/>
        <w:szCs w:val="20"/>
        <w:lang w:val="en-US"/>
      </w:rPr>
    </w:pPr>
    <w:r>
      <w:rPr>
        <w:rFonts w:ascii="Bookman Old Style" w:hAnsi="Bookman Old Style"/>
        <w:sz w:val="20"/>
        <w:szCs w:val="20"/>
      </w:rPr>
      <w:t>Online ISSN</w:t>
    </w:r>
    <w:r>
      <w:rPr>
        <w:rFonts w:ascii="Bookman Old Style" w:hAnsi="Bookman Old Style"/>
        <w:sz w:val="20"/>
        <w:szCs w:val="20"/>
      </w:rPr>
      <w:tab/>
      <w:t xml:space="preserve">: </w:t>
    </w:r>
    <w:r>
      <w:rPr>
        <w:rFonts w:ascii="Bookman Old Style" w:hAnsi="Bookman Old Style"/>
        <w:sz w:val="20"/>
        <w:szCs w:val="20"/>
        <w:lang w:val="en-US"/>
      </w:rPr>
      <w:t>2540</w:t>
    </w:r>
    <w:r w:rsidRPr="00C72FA7">
      <w:rPr>
        <w:rFonts w:ascii="Bookman Old Style" w:hAnsi="Bookman Old Style"/>
        <w:sz w:val="20"/>
        <w:szCs w:val="20"/>
      </w:rPr>
      <w:t>-</w:t>
    </w:r>
    <w:r>
      <w:rPr>
        <w:rFonts w:ascii="Bookman Old Style" w:hAnsi="Bookman Old Style"/>
        <w:sz w:val="20"/>
        <w:szCs w:val="20"/>
        <w:lang w:val="en-US"/>
      </w:rPr>
      <w:t>7783</w:t>
    </w:r>
  </w:p>
  <w:p w14:paraId="7C7C1B64" w14:textId="77777777" w:rsidR="00D95A0D" w:rsidRPr="006900F1" w:rsidRDefault="00D95A0D" w:rsidP="00D95A0D">
    <w:pPr>
      <w:tabs>
        <w:tab w:val="center" w:pos="4153"/>
      </w:tabs>
      <w:spacing w:after="0" w:line="240" w:lineRule="auto"/>
      <w:ind w:left="4395"/>
      <w:rPr>
        <w:rFonts w:ascii="Bookman Old Style" w:hAnsi="Bookman Old Style"/>
        <w:sz w:val="12"/>
        <w:szCs w:val="12"/>
      </w:rPr>
    </w:pPr>
    <w:r>
      <w:rPr>
        <w:rFonts w:ascii="Bookman Old Style" w:hAnsi="Bookman Old Style"/>
        <w:noProof/>
        <w:sz w:val="20"/>
        <w:szCs w:val="20"/>
        <w:lang w:val="en-US"/>
      </w:rPr>
      <mc:AlternateContent>
        <mc:Choice Requires="wps">
          <w:drawing>
            <wp:anchor distT="4294967295" distB="4294967295" distL="114300" distR="114300" simplePos="0" relativeHeight="251658240" behindDoc="0" locked="0" layoutInCell="1" allowOverlap="1" wp14:anchorId="470ADF07" wp14:editId="071AE5A4">
              <wp:simplePos x="0" y="0"/>
              <wp:positionH relativeFrom="column">
                <wp:posOffset>2777490</wp:posOffset>
              </wp:positionH>
              <wp:positionV relativeFrom="paragraph">
                <wp:posOffset>55244</wp:posOffset>
              </wp:positionV>
              <wp:extent cx="2580005" cy="0"/>
              <wp:effectExtent l="0" t="0" r="2984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0005" cy="0"/>
                      </a:xfrm>
                      <a:prstGeom prst="straightConnector1">
                        <a:avLst/>
                      </a:prstGeom>
                      <a:noFill/>
                      <a:ln w="19050" cmpd="sng">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402A64" id="Straight Arrow Connector 1" o:spid="_x0000_s1026" type="#_x0000_t32" style="position:absolute;margin-left:218.7pt;margin-top:4.35pt;width:203.1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" strokecolor="#00b050" strokeweight="1.5pt"/>
          </w:pict>
        </mc:Fallback>
      </mc:AlternateContent>
    </w:r>
  </w:p>
  <w:p w14:paraId="48EF58CD" w14:textId="77777777" w:rsidR="000F3437" w:rsidRPr="000F3437" w:rsidRDefault="000F3437" w:rsidP="00C1252E">
    <w:pPr>
      <w:pStyle w:val="Header"/>
      <w:ind w:left="4395"/>
      <w:rPr>
        <w:rFonts w:ascii="Bookman Old Style" w:hAnsi="Bookman Old Style"/>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A75A0"/>
    <w:multiLevelType w:val="hybridMultilevel"/>
    <w:tmpl w:val="72A217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3353A02"/>
    <w:multiLevelType w:val="hybridMultilevel"/>
    <w:tmpl w:val="064A9874"/>
    <w:lvl w:ilvl="0" w:tplc="5832C8DA">
      <w:start w:val="1"/>
      <w:numFmt w:val="lowerLetter"/>
      <w:lvlText w:val="%1."/>
      <w:lvlJc w:val="left"/>
      <w:pPr>
        <w:ind w:left="1800" w:hanging="360"/>
      </w:pPr>
      <w:rPr>
        <w:rFonts w:cs="Times New Roman"/>
      </w:rPr>
    </w:lvl>
    <w:lvl w:ilvl="1" w:tplc="44090019">
      <w:start w:val="1"/>
      <w:numFmt w:val="lowerLetter"/>
      <w:lvlText w:val="%2."/>
      <w:lvlJc w:val="left"/>
      <w:pPr>
        <w:ind w:left="2520" w:hanging="360"/>
      </w:pPr>
      <w:rPr>
        <w:rFonts w:cs="Times New Roman"/>
      </w:rPr>
    </w:lvl>
    <w:lvl w:ilvl="2" w:tplc="4409001B">
      <w:start w:val="1"/>
      <w:numFmt w:val="lowerRoman"/>
      <w:lvlText w:val="%3."/>
      <w:lvlJc w:val="right"/>
      <w:pPr>
        <w:ind w:left="3240" w:hanging="180"/>
      </w:pPr>
      <w:rPr>
        <w:rFonts w:cs="Times New Roman"/>
      </w:rPr>
    </w:lvl>
    <w:lvl w:ilvl="3" w:tplc="4409000F">
      <w:start w:val="1"/>
      <w:numFmt w:val="decimal"/>
      <w:lvlText w:val="%4."/>
      <w:lvlJc w:val="left"/>
      <w:pPr>
        <w:ind w:left="3960" w:hanging="360"/>
      </w:pPr>
      <w:rPr>
        <w:rFonts w:cs="Times New Roman"/>
      </w:rPr>
    </w:lvl>
    <w:lvl w:ilvl="4" w:tplc="44090019">
      <w:start w:val="1"/>
      <w:numFmt w:val="lowerLetter"/>
      <w:lvlText w:val="%5."/>
      <w:lvlJc w:val="left"/>
      <w:pPr>
        <w:ind w:left="4680" w:hanging="360"/>
      </w:pPr>
      <w:rPr>
        <w:rFonts w:cs="Times New Roman"/>
      </w:rPr>
    </w:lvl>
    <w:lvl w:ilvl="5" w:tplc="4409001B">
      <w:start w:val="1"/>
      <w:numFmt w:val="lowerRoman"/>
      <w:lvlText w:val="%6."/>
      <w:lvlJc w:val="right"/>
      <w:pPr>
        <w:ind w:left="5400" w:hanging="180"/>
      </w:pPr>
      <w:rPr>
        <w:rFonts w:cs="Times New Roman"/>
      </w:rPr>
    </w:lvl>
    <w:lvl w:ilvl="6" w:tplc="4409000F">
      <w:start w:val="1"/>
      <w:numFmt w:val="decimal"/>
      <w:lvlText w:val="%7."/>
      <w:lvlJc w:val="left"/>
      <w:pPr>
        <w:ind w:left="6120" w:hanging="360"/>
      </w:pPr>
      <w:rPr>
        <w:rFonts w:cs="Times New Roman"/>
      </w:rPr>
    </w:lvl>
    <w:lvl w:ilvl="7" w:tplc="44090019">
      <w:start w:val="1"/>
      <w:numFmt w:val="lowerLetter"/>
      <w:lvlText w:val="%8."/>
      <w:lvlJc w:val="left"/>
      <w:pPr>
        <w:ind w:left="6840" w:hanging="360"/>
      </w:pPr>
      <w:rPr>
        <w:rFonts w:cs="Times New Roman"/>
      </w:rPr>
    </w:lvl>
    <w:lvl w:ilvl="8" w:tplc="4409001B">
      <w:start w:val="1"/>
      <w:numFmt w:val="lowerRoman"/>
      <w:lvlText w:val="%9."/>
      <w:lvlJc w:val="right"/>
      <w:pPr>
        <w:ind w:left="7560" w:hanging="180"/>
      </w:pPr>
      <w:rPr>
        <w:rFonts w:cs="Times New Roman"/>
      </w:rPr>
    </w:lvl>
  </w:abstractNum>
  <w:abstractNum w:abstractNumId="2">
    <w:nsid w:val="07B55896"/>
    <w:multiLevelType w:val="hybridMultilevel"/>
    <w:tmpl w:val="406E0F42"/>
    <w:lvl w:ilvl="0" w:tplc="98F6AE9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B58715C"/>
    <w:multiLevelType w:val="hybridMultilevel"/>
    <w:tmpl w:val="4B02100C"/>
    <w:lvl w:ilvl="0" w:tplc="99281A5A">
      <w:start w:val="1"/>
      <w:numFmt w:val="decimal"/>
      <w:lvlText w:val="%1."/>
      <w:lvlJc w:val="left"/>
      <w:pPr>
        <w:ind w:left="2520" w:hanging="360"/>
      </w:pPr>
      <w:rPr>
        <w:rFonts w:cs="Times New Roman"/>
      </w:rPr>
    </w:lvl>
    <w:lvl w:ilvl="1" w:tplc="44090019">
      <w:start w:val="1"/>
      <w:numFmt w:val="lowerLetter"/>
      <w:lvlText w:val="%2."/>
      <w:lvlJc w:val="left"/>
      <w:pPr>
        <w:ind w:left="3240" w:hanging="360"/>
      </w:pPr>
      <w:rPr>
        <w:rFonts w:cs="Times New Roman"/>
      </w:rPr>
    </w:lvl>
    <w:lvl w:ilvl="2" w:tplc="4409001B">
      <w:start w:val="1"/>
      <w:numFmt w:val="lowerRoman"/>
      <w:lvlText w:val="%3."/>
      <w:lvlJc w:val="right"/>
      <w:pPr>
        <w:ind w:left="3960" w:hanging="180"/>
      </w:pPr>
      <w:rPr>
        <w:rFonts w:cs="Times New Roman"/>
      </w:rPr>
    </w:lvl>
    <w:lvl w:ilvl="3" w:tplc="4409000F">
      <w:start w:val="1"/>
      <w:numFmt w:val="decimal"/>
      <w:lvlText w:val="%4."/>
      <w:lvlJc w:val="left"/>
      <w:pPr>
        <w:ind w:left="4680" w:hanging="360"/>
      </w:pPr>
      <w:rPr>
        <w:rFonts w:cs="Times New Roman"/>
      </w:rPr>
    </w:lvl>
    <w:lvl w:ilvl="4" w:tplc="44090019">
      <w:start w:val="1"/>
      <w:numFmt w:val="lowerLetter"/>
      <w:lvlText w:val="%5."/>
      <w:lvlJc w:val="left"/>
      <w:pPr>
        <w:ind w:left="5400" w:hanging="360"/>
      </w:pPr>
      <w:rPr>
        <w:rFonts w:cs="Times New Roman"/>
      </w:rPr>
    </w:lvl>
    <w:lvl w:ilvl="5" w:tplc="4409001B">
      <w:start w:val="1"/>
      <w:numFmt w:val="lowerRoman"/>
      <w:lvlText w:val="%6."/>
      <w:lvlJc w:val="right"/>
      <w:pPr>
        <w:ind w:left="6120" w:hanging="180"/>
      </w:pPr>
      <w:rPr>
        <w:rFonts w:cs="Times New Roman"/>
      </w:rPr>
    </w:lvl>
    <w:lvl w:ilvl="6" w:tplc="4409000F">
      <w:start w:val="1"/>
      <w:numFmt w:val="decimal"/>
      <w:lvlText w:val="%7."/>
      <w:lvlJc w:val="left"/>
      <w:pPr>
        <w:ind w:left="6840" w:hanging="360"/>
      </w:pPr>
      <w:rPr>
        <w:rFonts w:cs="Times New Roman"/>
      </w:rPr>
    </w:lvl>
    <w:lvl w:ilvl="7" w:tplc="44090019">
      <w:start w:val="1"/>
      <w:numFmt w:val="lowerLetter"/>
      <w:lvlText w:val="%8."/>
      <w:lvlJc w:val="left"/>
      <w:pPr>
        <w:ind w:left="7560" w:hanging="360"/>
      </w:pPr>
      <w:rPr>
        <w:rFonts w:cs="Times New Roman"/>
      </w:rPr>
    </w:lvl>
    <w:lvl w:ilvl="8" w:tplc="4409001B">
      <w:start w:val="1"/>
      <w:numFmt w:val="lowerRoman"/>
      <w:lvlText w:val="%9."/>
      <w:lvlJc w:val="right"/>
      <w:pPr>
        <w:ind w:left="8280" w:hanging="180"/>
      </w:pPr>
      <w:rPr>
        <w:rFonts w:cs="Times New Roman"/>
      </w:rPr>
    </w:lvl>
  </w:abstractNum>
  <w:abstractNum w:abstractNumId="4">
    <w:nsid w:val="14C6247C"/>
    <w:multiLevelType w:val="hybridMultilevel"/>
    <w:tmpl w:val="F0848FC2"/>
    <w:lvl w:ilvl="0" w:tplc="4C1C653A">
      <w:start w:val="1"/>
      <w:numFmt w:val="lowerLetter"/>
      <w:lvlText w:val="%1."/>
      <w:lvlJc w:val="left"/>
      <w:pPr>
        <w:ind w:left="2157" w:hanging="360"/>
      </w:pPr>
      <w:rPr>
        <w:rFonts w:cs="Times New Roman"/>
      </w:rPr>
    </w:lvl>
    <w:lvl w:ilvl="1" w:tplc="44090019">
      <w:start w:val="1"/>
      <w:numFmt w:val="lowerLetter"/>
      <w:lvlText w:val="%2."/>
      <w:lvlJc w:val="left"/>
      <w:pPr>
        <w:ind w:left="2877" w:hanging="360"/>
      </w:pPr>
      <w:rPr>
        <w:rFonts w:cs="Times New Roman"/>
      </w:rPr>
    </w:lvl>
    <w:lvl w:ilvl="2" w:tplc="4409001B">
      <w:start w:val="1"/>
      <w:numFmt w:val="lowerRoman"/>
      <w:lvlText w:val="%3."/>
      <w:lvlJc w:val="right"/>
      <w:pPr>
        <w:ind w:left="3597" w:hanging="180"/>
      </w:pPr>
      <w:rPr>
        <w:rFonts w:cs="Times New Roman"/>
      </w:rPr>
    </w:lvl>
    <w:lvl w:ilvl="3" w:tplc="4409000F">
      <w:start w:val="1"/>
      <w:numFmt w:val="decimal"/>
      <w:lvlText w:val="%4."/>
      <w:lvlJc w:val="left"/>
      <w:pPr>
        <w:ind w:left="4317" w:hanging="360"/>
      </w:pPr>
      <w:rPr>
        <w:rFonts w:cs="Times New Roman"/>
      </w:rPr>
    </w:lvl>
    <w:lvl w:ilvl="4" w:tplc="44090019">
      <w:start w:val="1"/>
      <w:numFmt w:val="lowerLetter"/>
      <w:lvlText w:val="%5."/>
      <w:lvlJc w:val="left"/>
      <w:pPr>
        <w:ind w:left="5037" w:hanging="360"/>
      </w:pPr>
      <w:rPr>
        <w:rFonts w:cs="Times New Roman"/>
      </w:rPr>
    </w:lvl>
    <w:lvl w:ilvl="5" w:tplc="4409001B">
      <w:start w:val="1"/>
      <w:numFmt w:val="lowerRoman"/>
      <w:lvlText w:val="%6."/>
      <w:lvlJc w:val="right"/>
      <w:pPr>
        <w:ind w:left="5757" w:hanging="180"/>
      </w:pPr>
      <w:rPr>
        <w:rFonts w:cs="Times New Roman"/>
      </w:rPr>
    </w:lvl>
    <w:lvl w:ilvl="6" w:tplc="4409000F">
      <w:start w:val="1"/>
      <w:numFmt w:val="decimal"/>
      <w:lvlText w:val="%7."/>
      <w:lvlJc w:val="left"/>
      <w:pPr>
        <w:ind w:left="6477" w:hanging="360"/>
      </w:pPr>
      <w:rPr>
        <w:rFonts w:cs="Times New Roman"/>
      </w:rPr>
    </w:lvl>
    <w:lvl w:ilvl="7" w:tplc="44090019">
      <w:start w:val="1"/>
      <w:numFmt w:val="lowerLetter"/>
      <w:lvlText w:val="%8."/>
      <w:lvlJc w:val="left"/>
      <w:pPr>
        <w:ind w:left="7197" w:hanging="360"/>
      </w:pPr>
      <w:rPr>
        <w:rFonts w:cs="Times New Roman"/>
      </w:rPr>
    </w:lvl>
    <w:lvl w:ilvl="8" w:tplc="4409001B">
      <w:start w:val="1"/>
      <w:numFmt w:val="lowerRoman"/>
      <w:lvlText w:val="%9."/>
      <w:lvlJc w:val="right"/>
      <w:pPr>
        <w:ind w:left="7917" w:hanging="180"/>
      </w:pPr>
      <w:rPr>
        <w:rFonts w:cs="Times New Roman"/>
      </w:rPr>
    </w:lvl>
  </w:abstractNum>
  <w:abstractNum w:abstractNumId="5">
    <w:nsid w:val="1770537C"/>
    <w:multiLevelType w:val="hybridMultilevel"/>
    <w:tmpl w:val="ED125CB8"/>
    <w:lvl w:ilvl="0" w:tplc="44090001">
      <w:start w:val="1"/>
      <w:numFmt w:val="bullet"/>
      <w:lvlText w:val=""/>
      <w:lvlJc w:val="left"/>
      <w:pPr>
        <w:ind w:left="2880" w:hanging="360"/>
      </w:pPr>
      <w:rPr>
        <w:rFonts w:ascii="Symbol" w:hAnsi="Symbol" w:hint="default"/>
      </w:rPr>
    </w:lvl>
    <w:lvl w:ilvl="1" w:tplc="44090003">
      <w:start w:val="1"/>
      <w:numFmt w:val="bullet"/>
      <w:lvlText w:val="o"/>
      <w:lvlJc w:val="left"/>
      <w:pPr>
        <w:ind w:left="3600" w:hanging="360"/>
      </w:pPr>
      <w:rPr>
        <w:rFonts w:ascii="Courier New" w:hAnsi="Courier New" w:cs="Times New Roman" w:hint="default"/>
      </w:rPr>
    </w:lvl>
    <w:lvl w:ilvl="2" w:tplc="44090005">
      <w:start w:val="1"/>
      <w:numFmt w:val="bullet"/>
      <w:lvlText w:val=""/>
      <w:lvlJc w:val="left"/>
      <w:pPr>
        <w:ind w:left="4320" w:hanging="360"/>
      </w:pPr>
      <w:rPr>
        <w:rFonts w:ascii="Wingdings" w:hAnsi="Wingdings" w:hint="default"/>
      </w:rPr>
    </w:lvl>
    <w:lvl w:ilvl="3" w:tplc="44090001">
      <w:start w:val="1"/>
      <w:numFmt w:val="bullet"/>
      <w:lvlText w:val=""/>
      <w:lvlJc w:val="left"/>
      <w:pPr>
        <w:ind w:left="5040" w:hanging="360"/>
      </w:pPr>
      <w:rPr>
        <w:rFonts w:ascii="Symbol" w:hAnsi="Symbol" w:hint="default"/>
      </w:rPr>
    </w:lvl>
    <w:lvl w:ilvl="4" w:tplc="44090003">
      <w:start w:val="1"/>
      <w:numFmt w:val="bullet"/>
      <w:lvlText w:val="o"/>
      <w:lvlJc w:val="left"/>
      <w:pPr>
        <w:ind w:left="5760" w:hanging="360"/>
      </w:pPr>
      <w:rPr>
        <w:rFonts w:ascii="Courier New" w:hAnsi="Courier New" w:cs="Times New Roman" w:hint="default"/>
      </w:rPr>
    </w:lvl>
    <w:lvl w:ilvl="5" w:tplc="44090005">
      <w:start w:val="1"/>
      <w:numFmt w:val="bullet"/>
      <w:lvlText w:val=""/>
      <w:lvlJc w:val="left"/>
      <w:pPr>
        <w:ind w:left="6480" w:hanging="360"/>
      </w:pPr>
      <w:rPr>
        <w:rFonts w:ascii="Wingdings" w:hAnsi="Wingdings" w:hint="default"/>
      </w:rPr>
    </w:lvl>
    <w:lvl w:ilvl="6" w:tplc="44090001">
      <w:start w:val="1"/>
      <w:numFmt w:val="bullet"/>
      <w:lvlText w:val=""/>
      <w:lvlJc w:val="left"/>
      <w:pPr>
        <w:ind w:left="7200" w:hanging="360"/>
      </w:pPr>
      <w:rPr>
        <w:rFonts w:ascii="Symbol" w:hAnsi="Symbol" w:hint="default"/>
      </w:rPr>
    </w:lvl>
    <w:lvl w:ilvl="7" w:tplc="44090003">
      <w:start w:val="1"/>
      <w:numFmt w:val="bullet"/>
      <w:lvlText w:val="o"/>
      <w:lvlJc w:val="left"/>
      <w:pPr>
        <w:ind w:left="7920" w:hanging="360"/>
      </w:pPr>
      <w:rPr>
        <w:rFonts w:ascii="Courier New" w:hAnsi="Courier New" w:cs="Times New Roman" w:hint="default"/>
      </w:rPr>
    </w:lvl>
    <w:lvl w:ilvl="8" w:tplc="44090005">
      <w:start w:val="1"/>
      <w:numFmt w:val="bullet"/>
      <w:lvlText w:val=""/>
      <w:lvlJc w:val="left"/>
      <w:pPr>
        <w:ind w:left="8640" w:hanging="360"/>
      </w:pPr>
      <w:rPr>
        <w:rFonts w:ascii="Wingdings" w:hAnsi="Wingdings" w:hint="default"/>
      </w:rPr>
    </w:lvl>
  </w:abstractNum>
  <w:abstractNum w:abstractNumId="6">
    <w:nsid w:val="1C5E08B1"/>
    <w:multiLevelType w:val="hybridMultilevel"/>
    <w:tmpl w:val="98D0052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FFC43BD"/>
    <w:multiLevelType w:val="hybridMultilevel"/>
    <w:tmpl w:val="E7809FF4"/>
    <w:lvl w:ilvl="0" w:tplc="0409000F">
      <w:start w:val="1"/>
      <w:numFmt w:val="decimal"/>
      <w:lvlText w:val="%1."/>
      <w:lvlJc w:val="left"/>
      <w:pPr>
        <w:ind w:left="1437" w:hanging="360"/>
      </w:pPr>
      <w:rPr>
        <w:rFonts w:cs="Times New Roman"/>
      </w:rPr>
    </w:lvl>
    <w:lvl w:ilvl="1" w:tplc="04090019">
      <w:start w:val="1"/>
      <w:numFmt w:val="lowerLetter"/>
      <w:lvlText w:val="%2."/>
      <w:lvlJc w:val="left"/>
      <w:pPr>
        <w:ind w:left="2157" w:hanging="360"/>
      </w:pPr>
      <w:rPr>
        <w:rFonts w:cs="Times New Roman"/>
      </w:rPr>
    </w:lvl>
    <w:lvl w:ilvl="2" w:tplc="0409001B">
      <w:start w:val="1"/>
      <w:numFmt w:val="lowerRoman"/>
      <w:lvlText w:val="%3."/>
      <w:lvlJc w:val="right"/>
      <w:pPr>
        <w:ind w:left="2877" w:hanging="180"/>
      </w:pPr>
      <w:rPr>
        <w:rFonts w:cs="Times New Roman"/>
      </w:rPr>
    </w:lvl>
    <w:lvl w:ilvl="3" w:tplc="0409000F">
      <w:start w:val="1"/>
      <w:numFmt w:val="decimal"/>
      <w:lvlText w:val="%4."/>
      <w:lvlJc w:val="left"/>
      <w:pPr>
        <w:ind w:left="3597" w:hanging="360"/>
      </w:pPr>
      <w:rPr>
        <w:rFonts w:cs="Times New Roman"/>
      </w:rPr>
    </w:lvl>
    <w:lvl w:ilvl="4" w:tplc="04090019">
      <w:start w:val="1"/>
      <w:numFmt w:val="lowerLetter"/>
      <w:lvlText w:val="%5."/>
      <w:lvlJc w:val="left"/>
      <w:pPr>
        <w:ind w:left="4317" w:hanging="360"/>
      </w:pPr>
      <w:rPr>
        <w:rFonts w:cs="Times New Roman"/>
      </w:rPr>
    </w:lvl>
    <w:lvl w:ilvl="5" w:tplc="0409001B">
      <w:start w:val="1"/>
      <w:numFmt w:val="lowerRoman"/>
      <w:lvlText w:val="%6."/>
      <w:lvlJc w:val="right"/>
      <w:pPr>
        <w:ind w:left="5037" w:hanging="180"/>
      </w:pPr>
      <w:rPr>
        <w:rFonts w:cs="Times New Roman"/>
      </w:rPr>
    </w:lvl>
    <w:lvl w:ilvl="6" w:tplc="0409000F">
      <w:start w:val="1"/>
      <w:numFmt w:val="decimal"/>
      <w:lvlText w:val="%7."/>
      <w:lvlJc w:val="left"/>
      <w:pPr>
        <w:ind w:left="5757" w:hanging="360"/>
      </w:pPr>
      <w:rPr>
        <w:rFonts w:cs="Times New Roman"/>
      </w:rPr>
    </w:lvl>
    <w:lvl w:ilvl="7" w:tplc="04090019">
      <w:start w:val="1"/>
      <w:numFmt w:val="lowerLetter"/>
      <w:lvlText w:val="%8."/>
      <w:lvlJc w:val="left"/>
      <w:pPr>
        <w:ind w:left="6477" w:hanging="360"/>
      </w:pPr>
      <w:rPr>
        <w:rFonts w:cs="Times New Roman"/>
      </w:rPr>
    </w:lvl>
    <w:lvl w:ilvl="8" w:tplc="0409001B">
      <w:start w:val="1"/>
      <w:numFmt w:val="lowerRoman"/>
      <w:lvlText w:val="%9."/>
      <w:lvlJc w:val="right"/>
      <w:pPr>
        <w:ind w:left="7197" w:hanging="180"/>
      </w:pPr>
      <w:rPr>
        <w:rFonts w:cs="Times New Roman"/>
      </w:rPr>
    </w:lvl>
  </w:abstractNum>
  <w:abstractNum w:abstractNumId="8">
    <w:nsid w:val="218A765C"/>
    <w:multiLevelType w:val="hybridMultilevel"/>
    <w:tmpl w:val="13A4E534"/>
    <w:lvl w:ilvl="0" w:tplc="546C4DCC">
      <w:start w:val="1"/>
      <w:numFmt w:val="decimal"/>
      <w:lvlText w:val="%1."/>
      <w:lvlJc w:val="left"/>
      <w:pPr>
        <w:ind w:left="1080" w:hanging="360"/>
      </w:pPr>
      <w:rPr>
        <w:rFonts w:cs="Times New Roman"/>
      </w:rPr>
    </w:lvl>
    <w:lvl w:ilvl="1" w:tplc="44090019">
      <w:start w:val="1"/>
      <w:numFmt w:val="lowerLetter"/>
      <w:lvlText w:val="%2."/>
      <w:lvlJc w:val="left"/>
      <w:pPr>
        <w:ind w:left="1800" w:hanging="360"/>
      </w:pPr>
      <w:rPr>
        <w:rFonts w:cs="Times New Roman"/>
      </w:rPr>
    </w:lvl>
    <w:lvl w:ilvl="2" w:tplc="4409001B">
      <w:start w:val="1"/>
      <w:numFmt w:val="lowerRoman"/>
      <w:lvlText w:val="%3."/>
      <w:lvlJc w:val="right"/>
      <w:pPr>
        <w:ind w:left="2520" w:hanging="180"/>
      </w:pPr>
      <w:rPr>
        <w:rFonts w:cs="Times New Roman"/>
      </w:rPr>
    </w:lvl>
    <w:lvl w:ilvl="3" w:tplc="4409000F">
      <w:start w:val="1"/>
      <w:numFmt w:val="decimal"/>
      <w:lvlText w:val="%4."/>
      <w:lvlJc w:val="left"/>
      <w:pPr>
        <w:ind w:left="3240" w:hanging="360"/>
      </w:pPr>
      <w:rPr>
        <w:rFonts w:cs="Times New Roman"/>
      </w:rPr>
    </w:lvl>
    <w:lvl w:ilvl="4" w:tplc="44090019">
      <w:start w:val="1"/>
      <w:numFmt w:val="lowerLetter"/>
      <w:lvlText w:val="%5."/>
      <w:lvlJc w:val="left"/>
      <w:pPr>
        <w:ind w:left="3960" w:hanging="360"/>
      </w:pPr>
      <w:rPr>
        <w:rFonts w:cs="Times New Roman"/>
      </w:rPr>
    </w:lvl>
    <w:lvl w:ilvl="5" w:tplc="4409001B">
      <w:start w:val="1"/>
      <w:numFmt w:val="lowerRoman"/>
      <w:lvlText w:val="%6."/>
      <w:lvlJc w:val="right"/>
      <w:pPr>
        <w:ind w:left="4680" w:hanging="180"/>
      </w:pPr>
      <w:rPr>
        <w:rFonts w:cs="Times New Roman"/>
      </w:rPr>
    </w:lvl>
    <w:lvl w:ilvl="6" w:tplc="4409000F">
      <w:start w:val="1"/>
      <w:numFmt w:val="decimal"/>
      <w:lvlText w:val="%7."/>
      <w:lvlJc w:val="left"/>
      <w:pPr>
        <w:ind w:left="5400" w:hanging="360"/>
      </w:pPr>
      <w:rPr>
        <w:rFonts w:cs="Times New Roman"/>
      </w:rPr>
    </w:lvl>
    <w:lvl w:ilvl="7" w:tplc="44090019">
      <w:start w:val="1"/>
      <w:numFmt w:val="lowerLetter"/>
      <w:lvlText w:val="%8."/>
      <w:lvlJc w:val="left"/>
      <w:pPr>
        <w:ind w:left="6120" w:hanging="360"/>
      </w:pPr>
      <w:rPr>
        <w:rFonts w:cs="Times New Roman"/>
      </w:rPr>
    </w:lvl>
    <w:lvl w:ilvl="8" w:tplc="4409001B">
      <w:start w:val="1"/>
      <w:numFmt w:val="lowerRoman"/>
      <w:lvlText w:val="%9."/>
      <w:lvlJc w:val="right"/>
      <w:pPr>
        <w:ind w:left="6840" w:hanging="180"/>
      </w:pPr>
      <w:rPr>
        <w:rFonts w:cs="Times New Roman"/>
      </w:rPr>
    </w:lvl>
  </w:abstractNum>
  <w:abstractNum w:abstractNumId="9">
    <w:nsid w:val="225439A5"/>
    <w:multiLevelType w:val="hybridMultilevel"/>
    <w:tmpl w:val="0D8651D8"/>
    <w:lvl w:ilvl="0" w:tplc="4488A136">
      <w:start w:val="2"/>
      <w:numFmt w:val="upperLetter"/>
      <w:lvlText w:val="%1."/>
      <w:lvlJc w:val="left"/>
      <w:pPr>
        <w:ind w:left="720" w:hanging="360"/>
      </w:pPr>
      <w:rPr>
        <w:rFonts w:cs="Times New Roman"/>
        <w:b/>
      </w:rPr>
    </w:lvl>
    <w:lvl w:ilvl="1" w:tplc="0409000F">
      <w:start w:val="1"/>
      <w:numFmt w:val="decimal"/>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4118B1E8">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nsid w:val="239F411B"/>
    <w:multiLevelType w:val="hybridMultilevel"/>
    <w:tmpl w:val="831A10D6"/>
    <w:lvl w:ilvl="0" w:tplc="647683E6">
      <w:start w:val="1"/>
      <w:numFmt w:val="decimal"/>
      <w:lvlText w:val="%1)"/>
      <w:lvlJc w:val="left"/>
      <w:pPr>
        <w:ind w:left="1800" w:hanging="360"/>
      </w:pPr>
      <w:rPr>
        <w:rFonts w:asciiTheme="majorHAnsi" w:eastAsiaTheme="minorHAnsi" w:hAnsiTheme="majorHAnsi" w:cs="Times New Roman"/>
      </w:rPr>
    </w:lvl>
    <w:lvl w:ilvl="1" w:tplc="44090003">
      <w:start w:val="1"/>
      <w:numFmt w:val="bullet"/>
      <w:lvlText w:val="o"/>
      <w:lvlJc w:val="left"/>
      <w:pPr>
        <w:ind w:left="2520" w:hanging="360"/>
      </w:pPr>
      <w:rPr>
        <w:rFonts w:ascii="Courier New" w:hAnsi="Courier New" w:cs="Times New Roman" w:hint="default"/>
      </w:rPr>
    </w:lvl>
    <w:lvl w:ilvl="2" w:tplc="44090005">
      <w:start w:val="1"/>
      <w:numFmt w:val="bullet"/>
      <w:lvlText w:val=""/>
      <w:lvlJc w:val="left"/>
      <w:pPr>
        <w:ind w:left="3240" w:hanging="360"/>
      </w:pPr>
      <w:rPr>
        <w:rFonts w:ascii="Wingdings" w:hAnsi="Wingdings" w:hint="default"/>
      </w:rPr>
    </w:lvl>
    <w:lvl w:ilvl="3" w:tplc="44090001">
      <w:start w:val="1"/>
      <w:numFmt w:val="bullet"/>
      <w:lvlText w:val=""/>
      <w:lvlJc w:val="left"/>
      <w:pPr>
        <w:ind w:left="3960" w:hanging="360"/>
      </w:pPr>
      <w:rPr>
        <w:rFonts w:ascii="Symbol" w:hAnsi="Symbol" w:hint="default"/>
      </w:rPr>
    </w:lvl>
    <w:lvl w:ilvl="4" w:tplc="44090003">
      <w:start w:val="1"/>
      <w:numFmt w:val="bullet"/>
      <w:lvlText w:val="o"/>
      <w:lvlJc w:val="left"/>
      <w:pPr>
        <w:ind w:left="4680" w:hanging="360"/>
      </w:pPr>
      <w:rPr>
        <w:rFonts w:ascii="Courier New" w:hAnsi="Courier New" w:cs="Times New Roman" w:hint="default"/>
      </w:rPr>
    </w:lvl>
    <w:lvl w:ilvl="5" w:tplc="44090005">
      <w:start w:val="1"/>
      <w:numFmt w:val="bullet"/>
      <w:lvlText w:val=""/>
      <w:lvlJc w:val="left"/>
      <w:pPr>
        <w:ind w:left="5400" w:hanging="360"/>
      </w:pPr>
      <w:rPr>
        <w:rFonts w:ascii="Wingdings" w:hAnsi="Wingdings" w:hint="default"/>
      </w:rPr>
    </w:lvl>
    <w:lvl w:ilvl="6" w:tplc="44090001">
      <w:start w:val="1"/>
      <w:numFmt w:val="bullet"/>
      <w:lvlText w:val=""/>
      <w:lvlJc w:val="left"/>
      <w:pPr>
        <w:ind w:left="6120" w:hanging="360"/>
      </w:pPr>
      <w:rPr>
        <w:rFonts w:ascii="Symbol" w:hAnsi="Symbol" w:hint="default"/>
      </w:rPr>
    </w:lvl>
    <w:lvl w:ilvl="7" w:tplc="44090003">
      <w:start w:val="1"/>
      <w:numFmt w:val="bullet"/>
      <w:lvlText w:val="o"/>
      <w:lvlJc w:val="left"/>
      <w:pPr>
        <w:ind w:left="6840" w:hanging="360"/>
      </w:pPr>
      <w:rPr>
        <w:rFonts w:ascii="Courier New" w:hAnsi="Courier New" w:cs="Times New Roman" w:hint="default"/>
      </w:rPr>
    </w:lvl>
    <w:lvl w:ilvl="8" w:tplc="44090005">
      <w:start w:val="1"/>
      <w:numFmt w:val="bullet"/>
      <w:lvlText w:val=""/>
      <w:lvlJc w:val="left"/>
      <w:pPr>
        <w:ind w:left="7560" w:hanging="360"/>
      </w:pPr>
      <w:rPr>
        <w:rFonts w:ascii="Wingdings" w:hAnsi="Wingdings" w:hint="default"/>
      </w:rPr>
    </w:lvl>
  </w:abstractNum>
  <w:abstractNum w:abstractNumId="11">
    <w:nsid w:val="27D428F2"/>
    <w:multiLevelType w:val="hybridMultilevel"/>
    <w:tmpl w:val="0BEEF3A0"/>
    <w:lvl w:ilvl="0" w:tplc="E5EC45AA">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2">
    <w:nsid w:val="2B2D0CEE"/>
    <w:multiLevelType w:val="hybridMultilevel"/>
    <w:tmpl w:val="A6F8EDD4"/>
    <w:lvl w:ilvl="0" w:tplc="4DF2B538">
      <w:start w:val="1"/>
      <w:numFmt w:val="lowerLetter"/>
      <w:lvlText w:val="%1."/>
      <w:lvlJc w:val="left"/>
      <w:pPr>
        <w:ind w:left="1080" w:hanging="360"/>
      </w:pPr>
      <w:rPr>
        <w:rFonts w:cs="Times New Roman"/>
        <w:b w:val="0"/>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3">
    <w:nsid w:val="2B41254A"/>
    <w:multiLevelType w:val="hybridMultilevel"/>
    <w:tmpl w:val="8584A00A"/>
    <w:lvl w:ilvl="0" w:tplc="04090019">
      <w:start w:val="1"/>
      <w:numFmt w:val="lowerLetter"/>
      <w:lvlText w:val="%1."/>
      <w:lvlJc w:val="left"/>
      <w:pPr>
        <w:ind w:left="1800" w:hanging="360"/>
      </w:pPr>
      <w:rPr>
        <w:rFonts w:cs="Times New Roman"/>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14">
    <w:nsid w:val="2C1C685C"/>
    <w:multiLevelType w:val="hybridMultilevel"/>
    <w:tmpl w:val="4C94254E"/>
    <w:lvl w:ilvl="0" w:tplc="86B2ECDC">
      <w:start w:val="1"/>
      <w:numFmt w:val="decimal"/>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6F93050"/>
    <w:multiLevelType w:val="hybridMultilevel"/>
    <w:tmpl w:val="DBF4D496"/>
    <w:lvl w:ilvl="0" w:tplc="0409000F">
      <w:start w:val="1"/>
      <w:numFmt w:val="decimal"/>
      <w:lvlText w:val="%1."/>
      <w:lvlJc w:val="left"/>
      <w:pPr>
        <w:ind w:left="1494" w:hanging="360"/>
      </w:pPr>
      <w:rPr>
        <w:rFonts w:cs="Times New Roman"/>
      </w:rPr>
    </w:lvl>
    <w:lvl w:ilvl="1" w:tplc="04090019">
      <w:start w:val="1"/>
      <w:numFmt w:val="lowerLetter"/>
      <w:lvlText w:val="%2."/>
      <w:lvlJc w:val="left"/>
      <w:pPr>
        <w:ind w:left="2214" w:hanging="360"/>
      </w:pPr>
      <w:rPr>
        <w:rFonts w:cs="Times New Roman"/>
      </w:rPr>
    </w:lvl>
    <w:lvl w:ilvl="2" w:tplc="0409001B">
      <w:start w:val="1"/>
      <w:numFmt w:val="lowerRoman"/>
      <w:lvlText w:val="%3."/>
      <w:lvlJc w:val="right"/>
      <w:pPr>
        <w:ind w:left="2934" w:hanging="180"/>
      </w:pPr>
      <w:rPr>
        <w:rFonts w:cs="Times New Roman"/>
      </w:rPr>
    </w:lvl>
    <w:lvl w:ilvl="3" w:tplc="0409000F">
      <w:start w:val="1"/>
      <w:numFmt w:val="decimal"/>
      <w:lvlText w:val="%4."/>
      <w:lvlJc w:val="left"/>
      <w:pPr>
        <w:ind w:left="3654" w:hanging="360"/>
      </w:pPr>
      <w:rPr>
        <w:rFonts w:cs="Times New Roman"/>
      </w:rPr>
    </w:lvl>
    <w:lvl w:ilvl="4" w:tplc="04090019">
      <w:start w:val="1"/>
      <w:numFmt w:val="lowerLetter"/>
      <w:lvlText w:val="%5."/>
      <w:lvlJc w:val="left"/>
      <w:pPr>
        <w:ind w:left="4374" w:hanging="360"/>
      </w:pPr>
      <w:rPr>
        <w:rFonts w:cs="Times New Roman"/>
      </w:rPr>
    </w:lvl>
    <w:lvl w:ilvl="5" w:tplc="0409001B">
      <w:start w:val="1"/>
      <w:numFmt w:val="lowerRoman"/>
      <w:lvlText w:val="%6."/>
      <w:lvlJc w:val="right"/>
      <w:pPr>
        <w:ind w:left="5094" w:hanging="180"/>
      </w:pPr>
      <w:rPr>
        <w:rFonts w:cs="Times New Roman"/>
      </w:rPr>
    </w:lvl>
    <w:lvl w:ilvl="6" w:tplc="0409000F">
      <w:start w:val="1"/>
      <w:numFmt w:val="decimal"/>
      <w:lvlText w:val="%7."/>
      <w:lvlJc w:val="left"/>
      <w:pPr>
        <w:ind w:left="5814" w:hanging="360"/>
      </w:pPr>
      <w:rPr>
        <w:rFonts w:cs="Times New Roman"/>
      </w:rPr>
    </w:lvl>
    <w:lvl w:ilvl="7" w:tplc="04090019">
      <w:start w:val="1"/>
      <w:numFmt w:val="lowerLetter"/>
      <w:lvlText w:val="%8."/>
      <w:lvlJc w:val="left"/>
      <w:pPr>
        <w:ind w:left="6534" w:hanging="360"/>
      </w:pPr>
      <w:rPr>
        <w:rFonts w:cs="Times New Roman"/>
      </w:rPr>
    </w:lvl>
    <w:lvl w:ilvl="8" w:tplc="0409001B">
      <w:start w:val="1"/>
      <w:numFmt w:val="lowerRoman"/>
      <w:lvlText w:val="%9."/>
      <w:lvlJc w:val="right"/>
      <w:pPr>
        <w:ind w:left="7254" w:hanging="180"/>
      </w:pPr>
      <w:rPr>
        <w:rFonts w:cs="Times New Roman"/>
      </w:rPr>
    </w:lvl>
  </w:abstractNum>
  <w:abstractNum w:abstractNumId="16">
    <w:nsid w:val="37E03931"/>
    <w:multiLevelType w:val="hybridMultilevel"/>
    <w:tmpl w:val="9EACC03A"/>
    <w:lvl w:ilvl="0" w:tplc="047A0460">
      <w:start w:val="1"/>
      <w:numFmt w:val="decimal"/>
      <w:lvlText w:val="%1."/>
      <w:lvlJc w:val="left"/>
      <w:pPr>
        <w:ind w:left="1080" w:hanging="360"/>
      </w:pPr>
      <w:rPr>
        <w:rFonts w:cs="Times New Roman"/>
        <w:b/>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7">
    <w:nsid w:val="3D0A561D"/>
    <w:multiLevelType w:val="hybridMultilevel"/>
    <w:tmpl w:val="BFCEBD98"/>
    <w:lvl w:ilvl="0" w:tplc="44090019">
      <w:start w:val="1"/>
      <w:numFmt w:val="lowerLetter"/>
      <w:lvlText w:val="%1."/>
      <w:lvlJc w:val="left"/>
      <w:pPr>
        <w:ind w:left="2640" w:hanging="360"/>
      </w:pPr>
      <w:rPr>
        <w:rFonts w:cs="Times New Roman"/>
      </w:rPr>
    </w:lvl>
    <w:lvl w:ilvl="1" w:tplc="44090019">
      <w:start w:val="1"/>
      <w:numFmt w:val="lowerLetter"/>
      <w:lvlText w:val="%2."/>
      <w:lvlJc w:val="left"/>
      <w:pPr>
        <w:ind w:left="3360" w:hanging="360"/>
      </w:pPr>
      <w:rPr>
        <w:rFonts w:cs="Times New Roman"/>
      </w:rPr>
    </w:lvl>
    <w:lvl w:ilvl="2" w:tplc="4409001B">
      <w:start w:val="1"/>
      <w:numFmt w:val="lowerRoman"/>
      <w:lvlText w:val="%3."/>
      <w:lvlJc w:val="right"/>
      <w:pPr>
        <w:ind w:left="4080" w:hanging="180"/>
      </w:pPr>
      <w:rPr>
        <w:rFonts w:cs="Times New Roman"/>
      </w:rPr>
    </w:lvl>
    <w:lvl w:ilvl="3" w:tplc="4409000F">
      <w:start w:val="1"/>
      <w:numFmt w:val="decimal"/>
      <w:lvlText w:val="%4."/>
      <w:lvlJc w:val="left"/>
      <w:pPr>
        <w:ind w:left="4800" w:hanging="360"/>
      </w:pPr>
      <w:rPr>
        <w:rFonts w:cs="Times New Roman"/>
      </w:rPr>
    </w:lvl>
    <w:lvl w:ilvl="4" w:tplc="44090019">
      <w:start w:val="1"/>
      <w:numFmt w:val="lowerLetter"/>
      <w:lvlText w:val="%5."/>
      <w:lvlJc w:val="left"/>
      <w:pPr>
        <w:ind w:left="5520" w:hanging="360"/>
      </w:pPr>
      <w:rPr>
        <w:rFonts w:cs="Times New Roman"/>
      </w:rPr>
    </w:lvl>
    <w:lvl w:ilvl="5" w:tplc="4409001B">
      <w:start w:val="1"/>
      <w:numFmt w:val="lowerRoman"/>
      <w:lvlText w:val="%6."/>
      <w:lvlJc w:val="right"/>
      <w:pPr>
        <w:ind w:left="6240" w:hanging="180"/>
      </w:pPr>
      <w:rPr>
        <w:rFonts w:cs="Times New Roman"/>
      </w:rPr>
    </w:lvl>
    <w:lvl w:ilvl="6" w:tplc="4409000F">
      <w:start w:val="1"/>
      <w:numFmt w:val="decimal"/>
      <w:lvlText w:val="%7."/>
      <w:lvlJc w:val="left"/>
      <w:pPr>
        <w:ind w:left="6960" w:hanging="360"/>
      </w:pPr>
      <w:rPr>
        <w:rFonts w:cs="Times New Roman"/>
      </w:rPr>
    </w:lvl>
    <w:lvl w:ilvl="7" w:tplc="44090019">
      <w:start w:val="1"/>
      <w:numFmt w:val="lowerLetter"/>
      <w:lvlText w:val="%8."/>
      <w:lvlJc w:val="left"/>
      <w:pPr>
        <w:ind w:left="7680" w:hanging="360"/>
      </w:pPr>
      <w:rPr>
        <w:rFonts w:cs="Times New Roman"/>
      </w:rPr>
    </w:lvl>
    <w:lvl w:ilvl="8" w:tplc="4409001B">
      <w:start w:val="1"/>
      <w:numFmt w:val="lowerRoman"/>
      <w:lvlText w:val="%9."/>
      <w:lvlJc w:val="right"/>
      <w:pPr>
        <w:ind w:left="8400" w:hanging="180"/>
      </w:pPr>
      <w:rPr>
        <w:rFonts w:cs="Times New Roman"/>
      </w:rPr>
    </w:lvl>
  </w:abstractNum>
  <w:abstractNum w:abstractNumId="18">
    <w:nsid w:val="3D1E766E"/>
    <w:multiLevelType w:val="hybridMultilevel"/>
    <w:tmpl w:val="41B2A81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2E25EB1"/>
    <w:multiLevelType w:val="hybridMultilevel"/>
    <w:tmpl w:val="0352CB64"/>
    <w:lvl w:ilvl="0" w:tplc="AA725568">
      <w:start w:val="1"/>
      <w:numFmt w:val="decimal"/>
      <w:lvlText w:val="%1."/>
      <w:lvlJc w:val="left"/>
      <w:pPr>
        <w:ind w:left="2520" w:hanging="360"/>
      </w:pPr>
      <w:rPr>
        <w:rFonts w:cs="Times New Roman"/>
      </w:rPr>
    </w:lvl>
    <w:lvl w:ilvl="1" w:tplc="44090019">
      <w:start w:val="1"/>
      <w:numFmt w:val="lowerLetter"/>
      <w:lvlText w:val="%2."/>
      <w:lvlJc w:val="left"/>
      <w:pPr>
        <w:ind w:left="3240" w:hanging="360"/>
      </w:pPr>
      <w:rPr>
        <w:rFonts w:cs="Times New Roman"/>
      </w:rPr>
    </w:lvl>
    <w:lvl w:ilvl="2" w:tplc="4409001B">
      <w:start w:val="1"/>
      <w:numFmt w:val="lowerRoman"/>
      <w:lvlText w:val="%3."/>
      <w:lvlJc w:val="right"/>
      <w:pPr>
        <w:ind w:left="3960" w:hanging="180"/>
      </w:pPr>
      <w:rPr>
        <w:rFonts w:cs="Times New Roman"/>
      </w:rPr>
    </w:lvl>
    <w:lvl w:ilvl="3" w:tplc="4409000F">
      <w:start w:val="1"/>
      <w:numFmt w:val="decimal"/>
      <w:lvlText w:val="%4."/>
      <w:lvlJc w:val="left"/>
      <w:pPr>
        <w:ind w:left="4680" w:hanging="360"/>
      </w:pPr>
      <w:rPr>
        <w:rFonts w:cs="Times New Roman"/>
      </w:rPr>
    </w:lvl>
    <w:lvl w:ilvl="4" w:tplc="44090019">
      <w:start w:val="1"/>
      <w:numFmt w:val="lowerLetter"/>
      <w:lvlText w:val="%5."/>
      <w:lvlJc w:val="left"/>
      <w:pPr>
        <w:ind w:left="5400" w:hanging="360"/>
      </w:pPr>
      <w:rPr>
        <w:rFonts w:cs="Times New Roman"/>
      </w:rPr>
    </w:lvl>
    <w:lvl w:ilvl="5" w:tplc="4409001B">
      <w:start w:val="1"/>
      <w:numFmt w:val="lowerRoman"/>
      <w:lvlText w:val="%6."/>
      <w:lvlJc w:val="right"/>
      <w:pPr>
        <w:ind w:left="6120" w:hanging="180"/>
      </w:pPr>
      <w:rPr>
        <w:rFonts w:cs="Times New Roman"/>
      </w:rPr>
    </w:lvl>
    <w:lvl w:ilvl="6" w:tplc="4409000F">
      <w:start w:val="1"/>
      <w:numFmt w:val="decimal"/>
      <w:lvlText w:val="%7."/>
      <w:lvlJc w:val="left"/>
      <w:pPr>
        <w:ind w:left="6840" w:hanging="360"/>
      </w:pPr>
      <w:rPr>
        <w:rFonts w:cs="Times New Roman"/>
      </w:rPr>
    </w:lvl>
    <w:lvl w:ilvl="7" w:tplc="44090019">
      <w:start w:val="1"/>
      <w:numFmt w:val="lowerLetter"/>
      <w:lvlText w:val="%8."/>
      <w:lvlJc w:val="left"/>
      <w:pPr>
        <w:ind w:left="7560" w:hanging="360"/>
      </w:pPr>
      <w:rPr>
        <w:rFonts w:cs="Times New Roman"/>
      </w:rPr>
    </w:lvl>
    <w:lvl w:ilvl="8" w:tplc="4409001B">
      <w:start w:val="1"/>
      <w:numFmt w:val="lowerRoman"/>
      <w:lvlText w:val="%9."/>
      <w:lvlJc w:val="right"/>
      <w:pPr>
        <w:ind w:left="8280" w:hanging="180"/>
      </w:pPr>
      <w:rPr>
        <w:rFonts w:cs="Times New Roman"/>
      </w:rPr>
    </w:lvl>
  </w:abstractNum>
  <w:abstractNum w:abstractNumId="20">
    <w:nsid w:val="5AA95CB5"/>
    <w:multiLevelType w:val="hybridMultilevel"/>
    <w:tmpl w:val="9B1AC5D2"/>
    <w:lvl w:ilvl="0" w:tplc="44090001">
      <w:start w:val="1"/>
      <w:numFmt w:val="bullet"/>
      <w:lvlText w:val=""/>
      <w:lvlJc w:val="left"/>
      <w:pPr>
        <w:ind w:left="2880" w:hanging="360"/>
      </w:pPr>
      <w:rPr>
        <w:rFonts w:ascii="Symbol" w:hAnsi="Symbol" w:hint="default"/>
      </w:rPr>
    </w:lvl>
    <w:lvl w:ilvl="1" w:tplc="44090003">
      <w:start w:val="1"/>
      <w:numFmt w:val="bullet"/>
      <w:lvlText w:val="o"/>
      <w:lvlJc w:val="left"/>
      <w:pPr>
        <w:ind w:left="3600" w:hanging="360"/>
      </w:pPr>
      <w:rPr>
        <w:rFonts w:ascii="Courier New" w:hAnsi="Courier New" w:cs="Times New Roman" w:hint="default"/>
      </w:rPr>
    </w:lvl>
    <w:lvl w:ilvl="2" w:tplc="44090005">
      <w:start w:val="1"/>
      <w:numFmt w:val="bullet"/>
      <w:lvlText w:val=""/>
      <w:lvlJc w:val="left"/>
      <w:pPr>
        <w:ind w:left="4320" w:hanging="360"/>
      </w:pPr>
      <w:rPr>
        <w:rFonts w:ascii="Wingdings" w:hAnsi="Wingdings" w:hint="default"/>
      </w:rPr>
    </w:lvl>
    <w:lvl w:ilvl="3" w:tplc="44090001">
      <w:start w:val="1"/>
      <w:numFmt w:val="bullet"/>
      <w:lvlText w:val=""/>
      <w:lvlJc w:val="left"/>
      <w:pPr>
        <w:ind w:left="5040" w:hanging="360"/>
      </w:pPr>
      <w:rPr>
        <w:rFonts w:ascii="Symbol" w:hAnsi="Symbol" w:hint="default"/>
      </w:rPr>
    </w:lvl>
    <w:lvl w:ilvl="4" w:tplc="44090003">
      <w:start w:val="1"/>
      <w:numFmt w:val="bullet"/>
      <w:lvlText w:val="o"/>
      <w:lvlJc w:val="left"/>
      <w:pPr>
        <w:ind w:left="5760" w:hanging="360"/>
      </w:pPr>
      <w:rPr>
        <w:rFonts w:ascii="Courier New" w:hAnsi="Courier New" w:cs="Times New Roman" w:hint="default"/>
      </w:rPr>
    </w:lvl>
    <w:lvl w:ilvl="5" w:tplc="44090005">
      <w:start w:val="1"/>
      <w:numFmt w:val="bullet"/>
      <w:lvlText w:val=""/>
      <w:lvlJc w:val="left"/>
      <w:pPr>
        <w:ind w:left="6480" w:hanging="360"/>
      </w:pPr>
      <w:rPr>
        <w:rFonts w:ascii="Wingdings" w:hAnsi="Wingdings" w:hint="default"/>
      </w:rPr>
    </w:lvl>
    <w:lvl w:ilvl="6" w:tplc="44090001">
      <w:start w:val="1"/>
      <w:numFmt w:val="bullet"/>
      <w:lvlText w:val=""/>
      <w:lvlJc w:val="left"/>
      <w:pPr>
        <w:ind w:left="7200" w:hanging="360"/>
      </w:pPr>
      <w:rPr>
        <w:rFonts w:ascii="Symbol" w:hAnsi="Symbol" w:hint="default"/>
      </w:rPr>
    </w:lvl>
    <w:lvl w:ilvl="7" w:tplc="44090003">
      <w:start w:val="1"/>
      <w:numFmt w:val="bullet"/>
      <w:lvlText w:val="o"/>
      <w:lvlJc w:val="left"/>
      <w:pPr>
        <w:ind w:left="7920" w:hanging="360"/>
      </w:pPr>
      <w:rPr>
        <w:rFonts w:ascii="Courier New" w:hAnsi="Courier New" w:cs="Times New Roman" w:hint="default"/>
      </w:rPr>
    </w:lvl>
    <w:lvl w:ilvl="8" w:tplc="44090005">
      <w:start w:val="1"/>
      <w:numFmt w:val="bullet"/>
      <w:lvlText w:val=""/>
      <w:lvlJc w:val="left"/>
      <w:pPr>
        <w:ind w:left="8640" w:hanging="360"/>
      </w:pPr>
      <w:rPr>
        <w:rFonts w:ascii="Wingdings" w:hAnsi="Wingdings" w:hint="default"/>
      </w:rPr>
    </w:lvl>
  </w:abstractNum>
  <w:abstractNum w:abstractNumId="21">
    <w:nsid w:val="5BF47600"/>
    <w:multiLevelType w:val="hybridMultilevel"/>
    <w:tmpl w:val="8F2E69C8"/>
    <w:lvl w:ilvl="0" w:tplc="44090001">
      <w:start w:val="1"/>
      <w:numFmt w:val="bullet"/>
      <w:lvlText w:val=""/>
      <w:lvlJc w:val="left"/>
      <w:pPr>
        <w:ind w:left="2160" w:hanging="360"/>
      </w:pPr>
      <w:rPr>
        <w:rFonts w:ascii="Symbol" w:hAnsi="Symbol" w:hint="default"/>
      </w:rPr>
    </w:lvl>
    <w:lvl w:ilvl="1" w:tplc="44090003">
      <w:start w:val="1"/>
      <w:numFmt w:val="bullet"/>
      <w:lvlText w:val="o"/>
      <w:lvlJc w:val="left"/>
      <w:pPr>
        <w:ind w:left="2880" w:hanging="360"/>
      </w:pPr>
      <w:rPr>
        <w:rFonts w:ascii="Courier New" w:hAnsi="Courier New" w:cs="Times New Roman" w:hint="default"/>
      </w:rPr>
    </w:lvl>
    <w:lvl w:ilvl="2" w:tplc="44090005">
      <w:start w:val="1"/>
      <w:numFmt w:val="bullet"/>
      <w:lvlText w:val=""/>
      <w:lvlJc w:val="left"/>
      <w:pPr>
        <w:ind w:left="3600" w:hanging="360"/>
      </w:pPr>
      <w:rPr>
        <w:rFonts w:ascii="Wingdings" w:hAnsi="Wingdings" w:hint="default"/>
      </w:rPr>
    </w:lvl>
    <w:lvl w:ilvl="3" w:tplc="44090001">
      <w:start w:val="1"/>
      <w:numFmt w:val="bullet"/>
      <w:lvlText w:val=""/>
      <w:lvlJc w:val="left"/>
      <w:pPr>
        <w:ind w:left="4320" w:hanging="360"/>
      </w:pPr>
      <w:rPr>
        <w:rFonts w:ascii="Symbol" w:hAnsi="Symbol" w:hint="default"/>
      </w:rPr>
    </w:lvl>
    <w:lvl w:ilvl="4" w:tplc="44090003">
      <w:start w:val="1"/>
      <w:numFmt w:val="bullet"/>
      <w:lvlText w:val="o"/>
      <w:lvlJc w:val="left"/>
      <w:pPr>
        <w:ind w:left="5040" w:hanging="360"/>
      </w:pPr>
      <w:rPr>
        <w:rFonts w:ascii="Courier New" w:hAnsi="Courier New" w:cs="Times New Roman" w:hint="default"/>
      </w:rPr>
    </w:lvl>
    <w:lvl w:ilvl="5" w:tplc="44090005">
      <w:start w:val="1"/>
      <w:numFmt w:val="bullet"/>
      <w:lvlText w:val=""/>
      <w:lvlJc w:val="left"/>
      <w:pPr>
        <w:ind w:left="5760" w:hanging="360"/>
      </w:pPr>
      <w:rPr>
        <w:rFonts w:ascii="Wingdings" w:hAnsi="Wingdings" w:hint="default"/>
      </w:rPr>
    </w:lvl>
    <w:lvl w:ilvl="6" w:tplc="44090001">
      <w:start w:val="1"/>
      <w:numFmt w:val="bullet"/>
      <w:lvlText w:val=""/>
      <w:lvlJc w:val="left"/>
      <w:pPr>
        <w:ind w:left="6480" w:hanging="360"/>
      </w:pPr>
      <w:rPr>
        <w:rFonts w:ascii="Symbol" w:hAnsi="Symbol" w:hint="default"/>
      </w:rPr>
    </w:lvl>
    <w:lvl w:ilvl="7" w:tplc="44090003">
      <w:start w:val="1"/>
      <w:numFmt w:val="bullet"/>
      <w:lvlText w:val="o"/>
      <w:lvlJc w:val="left"/>
      <w:pPr>
        <w:ind w:left="7200" w:hanging="360"/>
      </w:pPr>
      <w:rPr>
        <w:rFonts w:ascii="Courier New" w:hAnsi="Courier New" w:cs="Times New Roman" w:hint="default"/>
      </w:rPr>
    </w:lvl>
    <w:lvl w:ilvl="8" w:tplc="44090005">
      <w:start w:val="1"/>
      <w:numFmt w:val="bullet"/>
      <w:lvlText w:val=""/>
      <w:lvlJc w:val="left"/>
      <w:pPr>
        <w:ind w:left="7920" w:hanging="360"/>
      </w:pPr>
      <w:rPr>
        <w:rFonts w:ascii="Wingdings" w:hAnsi="Wingdings" w:hint="default"/>
      </w:rPr>
    </w:lvl>
  </w:abstractNum>
  <w:abstractNum w:abstractNumId="22">
    <w:nsid w:val="5E8C61FC"/>
    <w:multiLevelType w:val="hybridMultilevel"/>
    <w:tmpl w:val="FAFA020C"/>
    <w:lvl w:ilvl="0" w:tplc="B4C44FE8">
      <w:start w:val="1"/>
      <w:numFmt w:val="decimal"/>
      <w:lvlText w:val="%1."/>
      <w:lvlJc w:val="left"/>
      <w:pPr>
        <w:ind w:left="1080" w:hanging="360"/>
      </w:pPr>
      <w:rPr>
        <w:rFonts w:cs="Times New Roman"/>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23">
    <w:nsid w:val="6C612519"/>
    <w:multiLevelType w:val="hybridMultilevel"/>
    <w:tmpl w:val="ACA271F0"/>
    <w:lvl w:ilvl="0" w:tplc="44090001">
      <w:start w:val="1"/>
      <w:numFmt w:val="bullet"/>
      <w:lvlText w:val=""/>
      <w:lvlJc w:val="left"/>
      <w:pPr>
        <w:ind w:left="2880" w:hanging="360"/>
      </w:pPr>
      <w:rPr>
        <w:rFonts w:ascii="Symbol" w:hAnsi="Symbol" w:hint="default"/>
      </w:rPr>
    </w:lvl>
    <w:lvl w:ilvl="1" w:tplc="44090003">
      <w:start w:val="1"/>
      <w:numFmt w:val="bullet"/>
      <w:lvlText w:val="o"/>
      <w:lvlJc w:val="left"/>
      <w:pPr>
        <w:ind w:left="3600" w:hanging="360"/>
      </w:pPr>
      <w:rPr>
        <w:rFonts w:ascii="Courier New" w:hAnsi="Courier New" w:cs="Times New Roman" w:hint="default"/>
      </w:rPr>
    </w:lvl>
    <w:lvl w:ilvl="2" w:tplc="44090005">
      <w:start w:val="1"/>
      <w:numFmt w:val="bullet"/>
      <w:lvlText w:val=""/>
      <w:lvlJc w:val="left"/>
      <w:pPr>
        <w:ind w:left="4320" w:hanging="360"/>
      </w:pPr>
      <w:rPr>
        <w:rFonts w:ascii="Wingdings" w:hAnsi="Wingdings" w:hint="default"/>
      </w:rPr>
    </w:lvl>
    <w:lvl w:ilvl="3" w:tplc="44090001">
      <w:start w:val="1"/>
      <w:numFmt w:val="bullet"/>
      <w:lvlText w:val=""/>
      <w:lvlJc w:val="left"/>
      <w:pPr>
        <w:ind w:left="5040" w:hanging="360"/>
      </w:pPr>
      <w:rPr>
        <w:rFonts w:ascii="Symbol" w:hAnsi="Symbol" w:hint="default"/>
      </w:rPr>
    </w:lvl>
    <w:lvl w:ilvl="4" w:tplc="44090003">
      <w:start w:val="1"/>
      <w:numFmt w:val="bullet"/>
      <w:lvlText w:val="o"/>
      <w:lvlJc w:val="left"/>
      <w:pPr>
        <w:ind w:left="5760" w:hanging="360"/>
      </w:pPr>
      <w:rPr>
        <w:rFonts w:ascii="Courier New" w:hAnsi="Courier New" w:cs="Times New Roman" w:hint="default"/>
      </w:rPr>
    </w:lvl>
    <w:lvl w:ilvl="5" w:tplc="44090005">
      <w:start w:val="1"/>
      <w:numFmt w:val="bullet"/>
      <w:lvlText w:val=""/>
      <w:lvlJc w:val="left"/>
      <w:pPr>
        <w:ind w:left="6480" w:hanging="360"/>
      </w:pPr>
      <w:rPr>
        <w:rFonts w:ascii="Wingdings" w:hAnsi="Wingdings" w:hint="default"/>
      </w:rPr>
    </w:lvl>
    <w:lvl w:ilvl="6" w:tplc="44090001">
      <w:start w:val="1"/>
      <w:numFmt w:val="bullet"/>
      <w:lvlText w:val=""/>
      <w:lvlJc w:val="left"/>
      <w:pPr>
        <w:ind w:left="7200" w:hanging="360"/>
      </w:pPr>
      <w:rPr>
        <w:rFonts w:ascii="Symbol" w:hAnsi="Symbol" w:hint="default"/>
      </w:rPr>
    </w:lvl>
    <w:lvl w:ilvl="7" w:tplc="44090003">
      <w:start w:val="1"/>
      <w:numFmt w:val="bullet"/>
      <w:lvlText w:val="o"/>
      <w:lvlJc w:val="left"/>
      <w:pPr>
        <w:ind w:left="7920" w:hanging="360"/>
      </w:pPr>
      <w:rPr>
        <w:rFonts w:ascii="Courier New" w:hAnsi="Courier New" w:cs="Times New Roman" w:hint="default"/>
      </w:rPr>
    </w:lvl>
    <w:lvl w:ilvl="8" w:tplc="44090005">
      <w:start w:val="1"/>
      <w:numFmt w:val="bullet"/>
      <w:lvlText w:val=""/>
      <w:lvlJc w:val="left"/>
      <w:pPr>
        <w:ind w:left="8640" w:hanging="360"/>
      </w:pPr>
      <w:rPr>
        <w:rFonts w:ascii="Wingdings" w:hAnsi="Wingdings" w:hint="default"/>
      </w:rPr>
    </w:lvl>
  </w:abstractNum>
  <w:abstractNum w:abstractNumId="24">
    <w:nsid w:val="6E2F405D"/>
    <w:multiLevelType w:val="hybridMultilevel"/>
    <w:tmpl w:val="129A1706"/>
    <w:lvl w:ilvl="0" w:tplc="CD8C0D5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5">
    <w:nsid w:val="743F759C"/>
    <w:multiLevelType w:val="hybridMultilevel"/>
    <w:tmpl w:val="BA8C12BA"/>
    <w:lvl w:ilvl="0" w:tplc="AEF0AEA2">
      <w:start w:val="1"/>
      <w:numFmt w:val="decimal"/>
      <w:lvlText w:val="%1."/>
      <w:lvlJc w:val="left"/>
      <w:pPr>
        <w:ind w:left="990" w:firstLine="0"/>
      </w:pPr>
      <w:rPr>
        <w:rFonts w:asciiTheme="majorHAnsi" w:eastAsia="Times New Roman" w:hAnsiTheme="majorHAnsi" w:cstheme="minorBidi" w:hint="default"/>
      </w:rPr>
    </w:lvl>
    <w:lvl w:ilvl="1" w:tplc="04090019">
      <w:start w:val="1"/>
      <w:numFmt w:val="lowerLetter"/>
      <w:lvlText w:val="%2."/>
      <w:lvlJc w:val="left"/>
      <w:pPr>
        <w:ind w:left="1710" w:firstLine="0"/>
      </w:pPr>
      <w:rPr>
        <w:rFonts w:cs="Times New Roman"/>
      </w:rPr>
    </w:lvl>
    <w:lvl w:ilvl="2" w:tplc="0409001B">
      <w:start w:val="1"/>
      <w:numFmt w:val="lowerRoman"/>
      <w:lvlText w:val="%3."/>
      <w:lvlJc w:val="right"/>
      <w:pPr>
        <w:ind w:left="2430" w:hanging="180"/>
      </w:pPr>
      <w:rPr>
        <w:rFonts w:cs="Times New Roman"/>
      </w:rPr>
    </w:lvl>
    <w:lvl w:ilvl="3" w:tplc="0409000F">
      <w:start w:val="1"/>
      <w:numFmt w:val="decimal"/>
      <w:lvlText w:val="%4."/>
      <w:lvlJc w:val="left"/>
      <w:pPr>
        <w:ind w:left="3150" w:firstLine="0"/>
      </w:pPr>
      <w:rPr>
        <w:rFonts w:cs="Times New Roman"/>
      </w:rPr>
    </w:lvl>
    <w:lvl w:ilvl="4" w:tplc="04090019">
      <w:start w:val="1"/>
      <w:numFmt w:val="lowerLetter"/>
      <w:lvlText w:val="%5."/>
      <w:lvlJc w:val="left"/>
      <w:pPr>
        <w:ind w:left="3870" w:firstLine="0"/>
      </w:pPr>
      <w:rPr>
        <w:rFonts w:cs="Times New Roman"/>
      </w:rPr>
    </w:lvl>
    <w:lvl w:ilvl="5" w:tplc="0409001B">
      <w:start w:val="1"/>
      <w:numFmt w:val="lowerRoman"/>
      <w:lvlText w:val="%6."/>
      <w:lvlJc w:val="right"/>
      <w:pPr>
        <w:ind w:left="4590" w:hanging="180"/>
      </w:pPr>
      <w:rPr>
        <w:rFonts w:cs="Times New Roman"/>
      </w:rPr>
    </w:lvl>
    <w:lvl w:ilvl="6" w:tplc="0409000F">
      <w:start w:val="1"/>
      <w:numFmt w:val="decimal"/>
      <w:lvlText w:val="%7."/>
      <w:lvlJc w:val="left"/>
      <w:pPr>
        <w:ind w:left="5310" w:firstLine="0"/>
      </w:pPr>
      <w:rPr>
        <w:rFonts w:cs="Times New Roman"/>
      </w:rPr>
    </w:lvl>
    <w:lvl w:ilvl="7" w:tplc="04090019">
      <w:start w:val="1"/>
      <w:numFmt w:val="lowerLetter"/>
      <w:lvlText w:val="%8."/>
      <w:lvlJc w:val="left"/>
      <w:pPr>
        <w:ind w:left="6030" w:firstLine="0"/>
      </w:pPr>
      <w:rPr>
        <w:rFonts w:cs="Times New Roman"/>
      </w:rPr>
    </w:lvl>
    <w:lvl w:ilvl="8" w:tplc="0409001B">
      <w:start w:val="1"/>
      <w:numFmt w:val="lowerRoman"/>
      <w:lvlText w:val="%9."/>
      <w:lvlJc w:val="right"/>
      <w:pPr>
        <w:ind w:left="6750" w:hanging="180"/>
      </w:pPr>
      <w:rPr>
        <w:rFonts w:cs="Times New Roman"/>
      </w:rPr>
    </w:lvl>
  </w:abstractNum>
  <w:abstractNum w:abstractNumId="26">
    <w:nsid w:val="790049BD"/>
    <w:multiLevelType w:val="hybridMultilevel"/>
    <w:tmpl w:val="458211A0"/>
    <w:lvl w:ilvl="0" w:tplc="04090019">
      <w:start w:val="1"/>
      <w:numFmt w:val="lowerLetter"/>
      <w:lvlText w:val="%1."/>
      <w:lvlJc w:val="left"/>
      <w:pPr>
        <w:ind w:left="1437" w:hanging="360"/>
      </w:pPr>
      <w:rPr>
        <w:rFonts w:cs="Times New Roman"/>
      </w:rPr>
    </w:lvl>
    <w:lvl w:ilvl="1" w:tplc="04090019">
      <w:start w:val="1"/>
      <w:numFmt w:val="lowerLetter"/>
      <w:lvlText w:val="%2."/>
      <w:lvlJc w:val="left"/>
      <w:pPr>
        <w:ind w:left="2157" w:hanging="360"/>
      </w:pPr>
      <w:rPr>
        <w:rFonts w:cs="Times New Roman"/>
      </w:rPr>
    </w:lvl>
    <w:lvl w:ilvl="2" w:tplc="0409001B">
      <w:start w:val="1"/>
      <w:numFmt w:val="lowerRoman"/>
      <w:lvlText w:val="%3."/>
      <w:lvlJc w:val="right"/>
      <w:pPr>
        <w:ind w:left="2877" w:hanging="180"/>
      </w:pPr>
      <w:rPr>
        <w:rFonts w:cs="Times New Roman"/>
      </w:rPr>
    </w:lvl>
    <w:lvl w:ilvl="3" w:tplc="0409000F">
      <w:start w:val="1"/>
      <w:numFmt w:val="decimal"/>
      <w:lvlText w:val="%4."/>
      <w:lvlJc w:val="left"/>
      <w:pPr>
        <w:ind w:left="3597" w:hanging="360"/>
      </w:pPr>
      <w:rPr>
        <w:rFonts w:cs="Times New Roman"/>
      </w:rPr>
    </w:lvl>
    <w:lvl w:ilvl="4" w:tplc="04090019">
      <w:start w:val="1"/>
      <w:numFmt w:val="lowerLetter"/>
      <w:lvlText w:val="%5."/>
      <w:lvlJc w:val="left"/>
      <w:pPr>
        <w:ind w:left="4317" w:hanging="360"/>
      </w:pPr>
      <w:rPr>
        <w:rFonts w:cs="Times New Roman"/>
      </w:rPr>
    </w:lvl>
    <w:lvl w:ilvl="5" w:tplc="0409001B">
      <w:start w:val="1"/>
      <w:numFmt w:val="lowerRoman"/>
      <w:lvlText w:val="%6."/>
      <w:lvlJc w:val="right"/>
      <w:pPr>
        <w:ind w:left="5037" w:hanging="180"/>
      </w:pPr>
      <w:rPr>
        <w:rFonts w:cs="Times New Roman"/>
      </w:rPr>
    </w:lvl>
    <w:lvl w:ilvl="6" w:tplc="0409000F">
      <w:start w:val="1"/>
      <w:numFmt w:val="decimal"/>
      <w:lvlText w:val="%7."/>
      <w:lvlJc w:val="left"/>
      <w:pPr>
        <w:ind w:left="5757" w:hanging="360"/>
      </w:pPr>
      <w:rPr>
        <w:rFonts w:cs="Times New Roman"/>
      </w:rPr>
    </w:lvl>
    <w:lvl w:ilvl="7" w:tplc="04090019">
      <w:start w:val="1"/>
      <w:numFmt w:val="lowerLetter"/>
      <w:lvlText w:val="%8."/>
      <w:lvlJc w:val="left"/>
      <w:pPr>
        <w:ind w:left="6477" w:hanging="360"/>
      </w:pPr>
      <w:rPr>
        <w:rFonts w:cs="Times New Roman"/>
      </w:rPr>
    </w:lvl>
    <w:lvl w:ilvl="8" w:tplc="0409001B">
      <w:start w:val="1"/>
      <w:numFmt w:val="lowerRoman"/>
      <w:lvlText w:val="%9."/>
      <w:lvlJc w:val="right"/>
      <w:pPr>
        <w:ind w:left="7197" w:hanging="180"/>
      </w:pPr>
      <w:rPr>
        <w:rFonts w:cs="Times New Roman"/>
      </w:rPr>
    </w:lvl>
  </w:abstractNum>
  <w:abstractNum w:abstractNumId="27">
    <w:nsid w:val="7AF131D2"/>
    <w:multiLevelType w:val="hybridMultilevel"/>
    <w:tmpl w:val="20025A80"/>
    <w:lvl w:ilvl="0" w:tplc="04090019">
      <w:start w:val="1"/>
      <w:numFmt w:val="lowerLetter"/>
      <w:lvlText w:val="%1."/>
      <w:lvlJc w:val="left"/>
      <w:pPr>
        <w:tabs>
          <w:tab w:val="num" w:pos="1111"/>
        </w:tabs>
        <w:ind w:left="0" w:hanging="360"/>
      </w:pPr>
      <w:rPr>
        <w:rFonts w:cs="Times New Roman"/>
      </w:rPr>
    </w:lvl>
    <w:lvl w:ilvl="1" w:tplc="04090019">
      <w:start w:val="1"/>
      <w:numFmt w:val="lowerLetter"/>
      <w:lvlText w:val="%2."/>
      <w:lvlJc w:val="left"/>
      <w:pPr>
        <w:tabs>
          <w:tab w:val="num" w:pos="1111"/>
        </w:tabs>
        <w:ind w:left="0" w:hanging="360"/>
      </w:pPr>
      <w:rPr>
        <w:rFonts w:cs="Times New Roman"/>
      </w:rPr>
    </w:lvl>
    <w:lvl w:ilvl="2" w:tplc="0409001B">
      <w:start w:val="1"/>
      <w:numFmt w:val="lowerRoman"/>
      <w:lvlText w:val="%3."/>
      <w:lvlJc w:val="right"/>
      <w:pPr>
        <w:tabs>
          <w:tab w:val="num" w:pos="1831"/>
        </w:tabs>
        <w:ind w:left="1831" w:hanging="180"/>
      </w:pPr>
      <w:rPr>
        <w:rFonts w:cs="Times New Roman"/>
      </w:rPr>
    </w:lvl>
    <w:lvl w:ilvl="3" w:tplc="0409000F">
      <w:start w:val="1"/>
      <w:numFmt w:val="decimal"/>
      <w:lvlText w:val="%4."/>
      <w:lvlJc w:val="left"/>
      <w:pPr>
        <w:tabs>
          <w:tab w:val="num" w:pos="2551"/>
        </w:tabs>
        <w:ind w:left="2551" w:hanging="360"/>
      </w:pPr>
      <w:rPr>
        <w:rFonts w:cs="Times New Roman"/>
      </w:rPr>
    </w:lvl>
    <w:lvl w:ilvl="4" w:tplc="04090019">
      <w:start w:val="1"/>
      <w:numFmt w:val="lowerLetter"/>
      <w:lvlText w:val="%5."/>
      <w:lvlJc w:val="left"/>
      <w:pPr>
        <w:tabs>
          <w:tab w:val="num" w:pos="3271"/>
        </w:tabs>
        <w:ind w:left="3271" w:hanging="360"/>
      </w:pPr>
      <w:rPr>
        <w:rFonts w:cs="Times New Roman"/>
      </w:rPr>
    </w:lvl>
    <w:lvl w:ilvl="5" w:tplc="0409001B">
      <w:start w:val="1"/>
      <w:numFmt w:val="lowerRoman"/>
      <w:lvlText w:val="%6."/>
      <w:lvlJc w:val="right"/>
      <w:pPr>
        <w:tabs>
          <w:tab w:val="num" w:pos="3991"/>
        </w:tabs>
        <w:ind w:left="3991" w:hanging="180"/>
      </w:pPr>
      <w:rPr>
        <w:rFonts w:cs="Times New Roman"/>
      </w:rPr>
    </w:lvl>
    <w:lvl w:ilvl="6" w:tplc="0409000F">
      <w:start w:val="1"/>
      <w:numFmt w:val="decimal"/>
      <w:lvlText w:val="%7."/>
      <w:lvlJc w:val="left"/>
      <w:pPr>
        <w:tabs>
          <w:tab w:val="num" w:pos="4711"/>
        </w:tabs>
        <w:ind w:left="4711" w:hanging="360"/>
      </w:pPr>
      <w:rPr>
        <w:rFonts w:cs="Times New Roman"/>
      </w:rPr>
    </w:lvl>
    <w:lvl w:ilvl="7" w:tplc="04090019">
      <w:start w:val="1"/>
      <w:numFmt w:val="lowerLetter"/>
      <w:lvlText w:val="%8."/>
      <w:lvlJc w:val="left"/>
      <w:pPr>
        <w:tabs>
          <w:tab w:val="num" w:pos="5431"/>
        </w:tabs>
        <w:ind w:left="5431" w:hanging="360"/>
      </w:pPr>
      <w:rPr>
        <w:rFonts w:cs="Times New Roman"/>
      </w:rPr>
    </w:lvl>
    <w:lvl w:ilvl="8" w:tplc="0409001B">
      <w:start w:val="1"/>
      <w:numFmt w:val="lowerRoman"/>
      <w:lvlText w:val="%9."/>
      <w:lvlJc w:val="right"/>
      <w:pPr>
        <w:tabs>
          <w:tab w:val="num" w:pos="6151"/>
        </w:tabs>
        <w:ind w:left="6151" w:hanging="180"/>
      </w:pPr>
      <w:rPr>
        <w:rFonts w:cs="Times New Roman"/>
      </w:rPr>
    </w:lvl>
  </w:abstractNum>
  <w:abstractNum w:abstractNumId="28">
    <w:nsid w:val="7C885061"/>
    <w:multiLevelType w:val="hybridMultilevel"/>
    <w:tmpl w:val="3132A03E"/>
    <w:lvl w:ilvl="0" w:tplc="F5F4575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DBD0E9F"/>
    <w:multiLevelType w:val="hybridMultilevel"/>
    <w:tmpl w:val="308E3F7E"/>
    <w:lvl w:ilvl="0" w:tplc="04090019">
      <w:start w:val="1"/>
      <w:numFmt w:val="lowerLetter"/>
      <w:lvlText w:val="%1."/>
      <w:lvlJc w:val="left"/>
      <w:pPr>
        <w:ind w:left="2220" w:hanging="360"/>
      </w:pPr>
      <w:rPr>
        <w:rFonts w:cs="Times New Roman"/>
      </w:rPr>
    </w:lvl>
    <w:lvl w:ilvl="1" w:tplc="04090019">
      <w:start w:val="1"/>
      <w:numFmt w:val="lowerLetter"/>
      <w:lvlText w:val="%2."/>
      <w:lvlJc w:val="left"/>
      <w:pPr>
        <w:ind w:left="2940" w:hanging="360"/>
      </w:pPr>
      <w:rPr>
        <w:rFonts w:cs="Times New Roman"/>
      </w:rPr>
    </w:lvl>
    <w:lvl w:ilvl="2" w:tplc="0409001B">
      <w:start w:val="1"/>
      <w:numFmt w:val="lowerRoman"/>
      <w:lvlText w:val="%3."/>
      <w:lvlJc w:val="right"/>
      <w:pPr>
        <w:ind w:left="3660" w:hanging="180"/>
      </w:pPr>
      <w:rPr>
        <w:rFonts w:cs="Times New Roman"/>
      </w:rPr>
    </w:lvl>
    <w:lvl w:ilvl="3" w:tplc="0409000F">
      <w:start w:val="1"/>
      <w:numFmt w:val="decimal"/>
      <w:lvlText w:val="%4."/>
      <w:lvlJc w:val="left"/>
      <w:pPr>
        <w:ind w:left="4380" w:hanging="360"/>
      </w:pPr>
      <w:rPr>
        <w:rFonts w:cs="Times New Roman"/>
      </w:rPr>
    </w:lvl>
    <w:lvl w:ilvl="4" w:tplc="04090019">
      <w:start w:val="1"/>
      <w:numFmt w:val="lowerLetter"/>
      <w:lvlText w:val="%5."/>
      <w:lvlJc w:val="left"/>
      <w:pPr>
        <w:ind w:left="5100" w:hanging="360"/>
      </w:pPr>
      <w:rPr>
        <w:rFonts w:cs="Times New Roman"/>
      </w:rPr>
    </w:lvl>
    <w:lvl w:ilvl="5" w:tplc="0409001B">
      <w:start w:val="1"/>
      <w:numFmt w:val="lowerRoman"/>
      <w:lvlText w:val="%6."/>
      <w:lvlJc w:val="right"/>
      <w:pPr>
        <w:ind w:left="5820" w:hanging="180"/>
      </w:pPr>
      <w:rPr>
        <w:rFonts w:cs="Times New Roman"/>
      </w:rPr>
    </w:lvl>
    <w:lvl w:ilvl="6" w:tplc="0409000F">
      <w:start w:val="1"/>
      <w:numFmt w:val="decimal"/>
      <w:lvlText w:val="%7."/>
      <w:lvlJc w:val="left"/>
      <w:pPr>
        <w:ind w:left="6540" w:hanging="360"/>
      </w:pPr>
      <w:rPr>
        <w:rFonts w:cs="Times New Roman"/>
      </w:rPr>
    </w:lvl>
    <w:lvl w:ilvl="7" w:tplc="04090019">
      <w:start w:val="1"/>
      <w:numFmt w:val="lowerLetter"/>
      <w:lvlText w:val="%8."/>
      <w:lvlJc w:val="left"/>
      <w:pPr>
        <w:ind w:left="7260" w:hanging="360"/>
      </w:pPr>
      <w:rPr>
        <w:rFonts w:cs="Times New Roman"/>
      </w:rPr>
    </w:lvl>
    <w:lvl w:ilvl="8" w:tplc="0409001B">
      <w:start w:val="1"/>
      <w:numFmt w:val="lowerRoman"/>
      <w:lvlText w:val="%9."/>
      <w:lvlJc w:val="right"/>
      <w:pPr>
        <w:ind w:left="7980" w:hanging="180"/>
      </w:pPr>
      <w:rPr>
        <w:rFonts w:cs="Times New Roman"/>
      </w:rPr>
    </w:lvl>
  </w:abstractNum>
  <w:num w:numId="1">
    <w:abstractNumId w:val="28"/>
  </w:num>
  <w:num w:numId="2">
    <w:abstractNumId w:val="24"/>
  </w:num>
  <w:num w:numId="3">
    <w:abstractNumId w:val="2"/>
  </w:num>
  <w:num w:numId="4">
    <w:abstractNumId w:val="14"/>
  </w:num>
  <w:num w:numId="5">
    <w:abstractNumId w:val="6"/>
  </w:num>
  <w:num w:numId="6">
    <w:abstractNumId w:val="0"/>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0"/>
  </w:num>
  <w:num w:numId="20">
    <w:abstractNumId w:val="20"/>
  </w:num>
  <w:num w:numId="21">
    <w:abstractNumId w:val="23"/>
  </w:num>
  <w:num w:numId="22">
    <w:abstractNumId w:val="5"/>
  </w:num>
  <w:num w:numId="23">
    <w:abstractNumId w:val="21"/>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DUwMjExNDe3MDA1sTRW0lEKTi0uzszPAykwrAUAZT7rciwAAAA="/>
  </w:docVars>
  <w:rsids>
    <w:rsidRoot w:val="00AC7B71"/>
    <w:rsid w:val="00010E9F"/>
    <w:rsid w:val="000372EB"/>
    <w:rsid w:val="00041961"/>
    <w:rsid w:val="0007403C"/>
    <w:rsid w:val="000B4231"/>
    <w:rsid w:val="000D36B0"/>
    <w:rsid w:val="000E7AB9"/>
    <w:rsid w:val="000F3437"/>
    <w:rsid w:val="00102D0A"/>
    <w:rsid w:val="00150F53"/>
    <w:rsid w:val="001755C0"/>
    <w:rsid w:val="00177C85"/>
    <w:rsid w:val="00184AE6"/>
    <w:rsid w:val="001B66EF"/>
    <w:rsid w:val="001C1CDC"/>
    <w:rsid w:val="001D34CA"/>
    <w:rsid w:val="001F1F86"/>
    <w:rsid w:val="00200910"/>
    <w:rsid w:val="00207352"/>
    <w:rsid w:val="002131A7"/>
    <w:rsid w:val="00220452"/>
    <w:rsid w:val="002242AF"/>
    <w:rsid w:val="002533F2"/>
    <w:rsid w:val="00272023"/>
    <w:rsid w:val="002A1ECC"/>
    <w:rsid w:val="002A2B68"/>
    <w:rsid w:val="002B6B99"/>
    <w:rsid w:val="002C451E"/>
    <w:rsid w:val="002F0DB6"/>
    <w:rsid w:val="00340B42"/>
    <w:rsid w:val="00351A13"/>
    <w:rsid w:val="00365A83"/>
    <w:rsid w:val="00380ADC"/>
    <w:rsid w:val="003831A1"/>
    <w:rsid w:val="003A76DC"/>
    <w:rsid w:val="003C764D"/>
    <w:rsid w:val="003F250D"/>
    <w:rsid w:val="00403204"/>
    <w:rsid w:val="00417C99"/>
    <w:rsid w:val="00421183"/>
    <w:rsid w:val="004610D0"/>
    <w:rsid w:val="004742E3"/>
    <w:rsid w:val="0048326B"/>
    <w:rsid w:val="00485E1E"/>
    <w:rsid w:val="004B1B28"/>
    <w:rsid w:val="004D0117"/>
    <w:rsid w:val="004D0ACC"/>
    <w:rsid w:val="004E3FA2"/>
    <w:rsid w:val="004E6959"/>
    <w:rsid w:val="004F1B0D"/>
    <w:rsid w:val="005077A4"/>
    <w:rsid w:val="005678E8"/>
    <w:rsid w:val="00576253"/>
    <w:rsid w:val="005A0311"/>
    <w:rsid w:val="005A72AF"/>
    <w:rsid w:val="005B683A"/>
    <w:rsid w:val="005F1117"/>
    <w:rsid w:val="00631853"/>
    <w:rsid w:val="00670D68"/>
    <w:rsid w:val="006A0680"/>
    <w:rsid w:val="006B270F"/>
    <w:rsid w:val="006E4D88"/>
    <w:rsid w:val="006E4DF5"/>
    <w:rsid w:val="00706923"/>
    <w:rsid w:val="00721AAD"/>
    <w:rsid w:val="00730AEA"/>
    <w:rsid w:val="0077723C"/>
    <w:rsid w:val="00777620"/>
    <w:rsid w:val="00782BDA"/>
    <w:rsid w:val="00790E5B"/>
    <w:rsid w:val="007A1766"/>
    <w:rsid w:val="007A716D"/>
    <w:rsid w:val="007B4FBD"/>
    <w:rsid w:val="007D1127"/>
    <w:rsid w:val="007D5928"/>
    <w:rsid w:val="00816543"/>
    <w:rsid w:val="0082042E"/>
    <w:rsid w:val="008235C9"/>
    <w:rsid w:val="00834588"/>
    <w:rsid w:val="00840D06"/>
    <w:rsid w:val="008410A1"/>
    <w:rsid w:val="00853D18"/>
    <w:rsid w:val="0087145D"/>
    <w:rsid w:val="00871534"/>
    <w:rsid w:val="00897CCD"/>
    <w:rsid w:val="008B53DC"/>
    <w:rsid w:val="008C05EC"/>
    <w:rsid w:val="008D249F"/>
    <w:rsid w:val="008F0876"/>
    <w:rsid w:val="008F4FA1"/>
    <w:rsid w:val="00903652"/>
    <w:rsid w:val="00903C16"/>
    <w:rsid w:val="00920C2B"/>
    <w:rsid w:val="0095167E"/>
    <w:rsid w:val="00973AD9"/>
    <w:rsid w:val="0097529A"/>
    <w:rsid w:val="00986950"/>
    <w:rsid w:val="009D3648"/>
    <w:rsid w:val="009E631C"/>
    <w:rsid w:val="00A03B7A"/>
    <w:rsid w:val="00A56008"/>
    <w:rsid w:val="00AC0C58"/>
    <w:rsid w:val="00AC7B71"/>
    <w:rsid w:val="00AF1FE7"/>
    <w:rsid w:val="00B2696C"/>
    <w:rsid w:val="00B47CB0"/>
    <w:rsid w:val="00B65174"/>
    <w:rsid w:val="00B7468B"/>
    <w:rsid w:val="00BA5ED2"/>
    <w:rsid w:val="00BB2E8C"/>
    <w:rsid w:val="00BB5172"/>
    <w:rsid w:val="00BF0898"/>
    <w:rsid w:val="00C1252E"/>
    <w:rsid w:val="00C144FE"/>
    <w:rsid w:val="00C24946"/>
    <w:rsid w:val="00CB3FFE"/>
    <w:rsid w:val="00CD6328"/>
    <w:rsid w:val="00D10004"/>
    <w:rsid w:val="00D311BE"/>
    <w:rsid w:val="00D34782"/>
    <w:rsid w:val="00D6017E"/>
    <w:rsid w:val="00D72DA3"/>
    <w:rsid w:val="00D90DB7"/>
    <w:rsid w:val="00D95A0D"/>
    <w:rsid w:val="00E0468A"/>
    <w:rsid w:val="00E108C0"/>
    <w:rsid w:val="00E34945"/>
    <w:rsid w:val="00E4030B"/>
    <w:rsid w:val="00E40C77"/>
    <w:rsid w:val="00E44CD4"/>
    <w:rsid w:val="00E451CE"/>
    <w:rsid w:val="00E4769E"/>
    <w:rsid w:val="00E56D80"/>
    <w:rsid w:val="00E74359"/>
    <w:rsid w:val="00E842C7"/>
    <w:rsid w:val="00ED3F5D"/>
    <w:rsid w:val="00EF0614"/>
    <w:rsid w:val="00EF30F1"/>
    <w:rsid w:val="00EF7186"/>
    <w:rsid w:val="00F1406F"/>
    <w:rsid w:val="00F173CC"/>
    <w:rsid w:val="00F4051E"/>
    <w:rsid w:val="00F6088F"/>
    <w:rsid w:val="00F70BEC"/>
    <w:rsid w:val="00F82528"/>
    <w:rsid w:val="00F92F1B"/>
    <w:rsid w:val="00F94BE8"/>
    <w:rsid w:val="00FF10A1"/>
    <w:rsid w:val="00FF181E"/>
    <w:rsid w:val="00FF3E8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CBD00A"/>
  <w15:docId w15:val="{BF842EF9-A7E8-47D3-8895-A65BF17AA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BDA"/>
  </w:style>
  <w:style w:type="paragraph" w:styleId="Heading1">
    <w:name w:val="heading 1"/>
    <w:basedOn w:val="Normal"/>
    <w:next w:val="Normal"/>
    <w:link w:val="Heading1Char"/>
    <w:uiPriority w:val="9"/>
    <w:qFormat/>
    <w:rsid w:val="003831A1"/>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AC7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AC7B71"/>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48326B"/>
    <w:rPr>
      <w:color w:val="0000FF" w:themeColor="hyperlink"/>
      <w:u w:val="single"/>
    </w:rPr>
  </w:style>
  <w:style w:type="character" w:customStyle="1" w:styleId="fullpost">
    <w:name w:val="fullpost"/>
    <w:basedOn w:val="DefaultParagraphFont"/>
    <w:rsid w:val="0048326B"/>
    <w:rPr>
      <w:vanish w:val="0"/>
      <w:webHidden w:val="0"/>
      <w:specVanish w:val="0"/>
    </w:rPr>
  </w:style>
  <w:style w:type="character" w:styleId="CommentReference">
    <w:name w:val="annotation reference"/>
    <w:basedOn w:val="DefaultParagraphFont"/>
    <w:uiPriority w:val="99"/>
    <w:semiHidden/>
    <w:unhideWhenUsed/>
    <w:rsid w:val="0095167E"/>
    <w:rPr>
      <w:sz w:val="16"/>
      <w:szCs w:val="16"/>
    </w:rPr>
  </w:style>
  <w:style w:type="paragraph" w:styleId="CommentText">
    <w:name w:val="annotation text"/>
    <w:basedOn w:val="Normal"/>
    <w:link w:val="CommentTextChar"/>
    <w:uiPriority w:val="99"/>
    <w:semiHidden/>
    <w:unhideWhenUsed/>
    <w:rsid w:val="0095167E"/>
    <w:pPr>
      <w:spacing w:line="240" w:lineRule="auto"/>
    </w:pPr>
    <w:rPr>
      <w:sz w:val="20"/>
      <w:szCs w:val="20"/>
    </w:rPr>
  </w:style>
  <w:style w:type="character" w:customStyle="1" w:styleId="CommentTextChar">
    <w:name w:val="Comment Text Char"/>
    <w:basedOn w:val="DefaultParagraphFont"/>
    <w:link w:val="CommentText"/>
    <w:uiPriority w:val="99"/>
    <w:semiHidden/>
    <w:rsid w:val="0095167E"/>
    <w:rPr>
      <w:sz w:val="20"/>
      <w:szCs w:val="20"/>
    </w:rPr>
  </w:style>
  <w:style w:type="paragraph" w:styleId="CommentSubject">
    <w:name w:val="annotation subject"/>
    <w:basedOn w:val="CommentText"/>
    <w:next w:val="CommentText"/>
    <w:link w:val="CommentSubjectChar"/>
    <w:uiPriority w:val="99"/>
    <w:semiHidden/>
    <w:unhideWhenUsed/>
    <w:rsid w:val="0095167E"/>
    <w:rPr>
      <w:b/>
      <w:bCs/>
    </w:rPr>
  </w:style>
  <w:style w:type="character" w:customStyle="1" w:styleId="CommentSubjectChar">
    <w:name w:val="Comment Subject Char"/>
    <w:basedOn w:val="CommentTextChar"/>
    <w:link w:val="CommentSubject"/>
    <w:uiPriority w:val="99"/>
    <w:semiHidden/>
    <w:rsid w:val="0095167E"/>
    <w:rPr>
      <w:b/>
      <w:bCs/>
      <w:sz w:val="20"/>
      <w:szCs w:val="20"/>
    </w:rPr>
  </w:style>
  <w:style w:type="paragraph" w:styleId="BalloonText">
    <w:name w:val="Balloon Text"/>
    <w:basedOn w:val="Normal"/>
    <w:link w:val="BalloonTextChar"/>
    <w:uiPriority w:val="99"/>
    <w:semiHidden/>
    <w:unhideWhenUsed/>
    <w:rsid w:val="009516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67E"/>
    <w:rPr>
      <w:rFonts w:ascii="Segoe UI" w:hAnsi="Segoe UI" w:cs="Segoe UI"/>
      <w:sz w:val="18"/>
      <w:szCs w:val="18"/>
    </w:rPr>
  </w:style>
  <w:style w:type="paragraph" w:styleId="ListParagraph">
    <w:name w:val="List Paragraph"/>
    <w:basedOn w:val="Normal"/>
    <w:uiPriority w:val="34"/>
    <w:qFormat/>
    <w:rsid w:val="00A03B7A"/>
    <w:pPr>
      <w:ind w:left="720"/>
      <w:contextualSpacing/>
    </w:pPr>
  </w:style>
  <w:style w:type="paragraph" w:styleId="Header">
    <w:name w:val="header"/>
    <w:basedOn w:val="Normal"/>
    <w:link w:val="HeaderChar"/>
    <w:uiPriority w:val="99"/>
    <w:unhideWhenUsed/>
    <w:rsid w:val="00AC0C58"/>
    <w:pPr>
      <w:tabs>
        <w:tab w:val="center" w:pos="4153"/>
        <w:tab w:val="right" w:pos="8306"/>
      </w:tabs>
      <w:spacing w:after="0" w:line="240" w:lineRule="auto"/>
    </w:pPr>
  </w:style>
  <w:style w:type="character" w:customStyle="1" w:styleId="HeaderChar">
    <w:name w:val="Header Char"/>
    <w:basedOn w:val="DefaultParagraphFont"/>
    <w:link w:val="Header"/>
    <w:uiPriority w:val="99"/>
    <w:rsid w:val="00AC0C58"/>
  </w:style>
  <w:style w:type="paragraph" w:styleId="Footer">
    <w:name w:val="footer"/>
    <w:basedOn w:val="Normal"/>
    <w:link w:val="FooterChar"/>
    <w:uiPriority w:val="99"/>
    <w:unhideWhenUsed/>
    <w:rsid w:val="00AC0C58"/>
    <w:pPr>
      <w:tabs>
        <w:tab w:val="center" w:pos="4153"/>
        <w:tab w:val="right" w:pos="8306"/>
      </w:tabs>
      <w:spacing w:after="0" w:line="240" w:lineRule="auto"/>
    </w:pPr>
  </w:style>
  <w:style w:type="character" w:customStyle="1" w:styleId="FooterChar">
    <w:name w:val="Footer Char"/>
    <w:basedOn w:val="DefaultParagraphFont"/>
    <w:link w:val="Footer"/>
    <w:uiPriority w:val="99"/>
    <w:rsid w:val="00AC0C58"/>
  </w:style>
  <w:style w:type="character" w:customStyle="1" w:styleId="UnresolvedMention">
    <w:name w:val="Unresolved Mention"/>
    <w:basedOn w:val="DefaultParagraphFont"/>
    <w:uiPriority w:val="99"/>
    <w:semiHidden/>
    <w:unhideWhenUsed/>
    <w:rsid w:val="00365A83"/>
    <w:rPr>
      <w:color w:val="605E5C"/>
      <w:shd w:val="clear" w:color="auto" w:fill="E1DFDD"/>
    </w:rPr>
  </w:style>
  <w:style w:type="paragraph" w:styleId="FootnoteText">
    <w:name w:val="footnote text"/>
    <w:basedOn w:val="Normal"/>
    <w:link w:val="FootnoteTextChar"/>
    <w:uiPriority w:val="99"/>
    <w:unhideWhenUsed/>
    <w:rsid w:val="002A1ECC"/>
    <w:pPr>
      <w:spacing w:after="0" w:line="240" w:lineRule="auto"/>
    </w:pPr>
    <w:rPr>
      <w:rFonts w:eastAsia="Times New Roman" w:cs="Arial"/>
      <w:sz w:val="20"/>
      <w:szCs w:val="20"/>
      <w:lang w:val="en-US"/>
    </w:rPr>
  </w:style>
  <w:style w:type="character" w:customStyle="1" w:styleId="FootnoteTextChar">
    <w:name w:val="Footnote Text Char"/>
    <w:basedOn w:val="DefaultParagraphFont"/>
    <w:link w:val="FootnoteText"/>
    <w:uiPriority w:val="99"/>
    <w:rsid w:val="002A1ECC"/>
    <w:rPr>
      <w:rFonts w:eastAsia="Times New Roman" w:cs="Arial"/>
      <w:sz w:val="20"/>
      <w:szCs w:val="20"/>
      <w:lang w:val="en-US"/>
    </w:rPr>
  </w:style>
  <w:style w:type="character" w:styleId="FootnoteReference">
    <w:name w:val="footnote reference"/>
    <w:basedOn w:val="DefaultParagraphFont"/>
    <w:uiPriority w:val="99"/>
    <w:semiHidden/>
    <w:unhideWhenUsed/>
    <w:rsid w:val="002A1ECC"/>
    <w:rPr>
      <w:rFonts w:ascii="Times New Roman" w:hAnsi="Times New Roman" w:cs="Times New Roman" w:hint="default"/>
      <w:vertAlign w:val="superscript"/>
    </w:rPr>
  </w:style>
  <w:style w:type="paragraph" w:customStyle="1" w:styleId="Default">
    <w:name w:val="Default"/>
    <w:rsid w:val="00BA5ED2"/>
    <w:pPr>
      <w:autoSpaceDE w:val="0"/>
      <w:autoSpaceDN w:val="0"/>
      <w:adjustRightInd w:val="0"/>
      <w:spacing w:after="0" w:line="240" w:lineRule="auto"/>
    </w:pPr>
    <w:rPr>
      <w:rFonts w:eastAsia="Times New Roman" w:cs="Times New Roman"/>
      <w:color w:val="000000"/>
      <w:sz w:val="24"/>
      <w:szCs w:val="24"/>
      <w:lang w:eastAsia="id-ID"/>
    </w:rPr>
  </w:style>
  <w:style w:type="character" w:customStyle="1" w:styleId="Heading1Char">
    <w:name w:val="Heading 1 Char"/>
    <w:basedOn w:val="DefaultParagraphFont"/>
    <w:link w:val="Heading1"/>
    <w:uiPriority w:val="9"/>
    <w:rsid w:val="003831A1"/>
    <w:rPr>
      <w:rFonts w:asciiTheme="majorHAnsi" w:eastAsiaTheme="majorEastAsia" w:hAnsiTheme="majorHAnsi" w:cstheme="majorBidi"/>
      <w:color w:val="365F91" w:themeColor="accent1" w:themeShade="BF"/>
      <w:sz w:val="32"/>
      <w:szCs w:val="32"/>
      <w:lang w:val="en-US"/>
    </w:rPr>
  </w:style>
  <w:style w:type="paragraph" w:styleId="Bibliography">
    <w:name w:val="Bibliography"/>
    <w:basedOn w:val="Normal"/>
    <w:next w:val="Normal"/>
    <w:uiPriority w:val="37"/>
    <w:unhideWhenUsed/>
    <w:rsid w:val="003831A1"/>
  </w:style>
  <w:style w:type="character" w:customStyle="1" w:styleId="footnotedescriptionChar">
    <w:name w:val="footnote description Char"/>
    <w:link w:val="footnotedescription"/>
    <w:locked/>
    <w:rsid w:val="00F4051E"/>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F4051E"/>
    <w:pPr>
      <w:spacing w:after="0" w:line="240" w:lineRule="auto"/>
      <w:ind w:left="46" w:firstLine="720"/>
      <w:jc w:val="both"/>
    </w:pPr>
    <w:rPr>
      <w:rFonts w:ascii="Times New Roman" w:eastAsia="Times New Roman" w:hAnsi="Times New Roman" w:cs="Times New Roman"/>
      <w:color w:val="000000"/>
      <w:sz w:val="20"/>
    </w:rPr>
  </w:style>
  <w:style w:type="table" w:styleId="TableGrid">
    <w:name w:val="Table Grid"/>
    <w:basedOn w:val="TableNormal"/>
    <w:uiPriority w:val="59"/>
    <w:rsid w:val="00D72DA3"/>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26422">
      <w:bodyDiv w:val="1"/>
      <w:marLeft w:val="0"/>
      <w:marRight w:val="0"/>
      <w:marTop w:val="0"/>
      <w:marBottom w:val="0"/>
      <w:divBdr>
        <w:top w:val="none" w:sz="0" w:space="0" w:color="auto"/>
        <w:left w:val="none" w:sz="0" w:space="0" w:color="auto"/>
        <w:bottom w:val="none" w:sz="0" w:space="0" w:color="auto"/>
        <w:right w:val="none" w:sz="0" w:space="0" w:color="auto"/>
      </w:divBdr>
    </w:div>
    <w:div w:id="45836076">
      <w:bodyDiv w:val="1"/>
      <w:marLeft w:val="0"/>
      <w:marRight w:val="0"/>
      <w:marTop w:val="0"/>
      <w:marBottom w:val="0"/>
      <w:divBdr>
        <w:top w:val="none" w:sz="0" w:space="0" w:color="auto"/>
        <w:left w:val="none" w:sz="0" w:space="0" w:color="auto"/>
        <w:bottom w:val="none" w:sz="0" w:space="0" w:color="auto"/>
        <w:right w:val="none" w:sz="0" w:space="0" w:color="auto"/>
      </w:divBdr>
    </w:div>
    <w:div w:id="106583671">
      <w:bodyDiv w:val="1"/>
      <w:marLeft w:val="0"/>
      <w:marRight w:val="0"/>
      <w:marTop w:val="0"/>
      <w:marBottom w:val="0"/>
      <w:divBdr>
        <w:top w:val="none" w:sz="0" w:space="0" w:color="auto"/>
        <w:left w:val="none" w:sz="0" w:space="0" w:color="auto"/>
        <w:bottom w:val="none" w:sz="0" w:space="0" w:color="auto"/>
        <w:right w:val="none" w:sz="0" w:space="0" w:color="auto"/>
      </w:divBdr>
      <w:divsChild>
        <w:div w:id="1101871895">
          <w:marLeft w:val="0"/>
          <w:marRight w:val="0"/>
          <w:marTop w:val="0"/>
          <w:marBottom w:val="0"/>
          <w:divBdr>
            <w:top w:val="none" w:sz="0" w:space="0" w:color="auto"/>
            <w:left w:val="none" w:sz="0" w:space="0" w:color="auto"/>
            <w:bottom w:val="none" w:sz="0" w:space="0" w:color="auto"/>
            <w:right w:val="none" w:sz="0" w:space="0" w:color="auto"/>
          </w:divBdr>
        </w:div>
        <w:div w:id="2064712463">
          <w:marLeft w:val="0"/>
          <w:marRight w:val="0"/>
          <w:marTop w:val="0"/>
          <w:marBottom w:val="0"/>
          <w:divBdr>
            <w:top w:val="none" w:sz="0" w:space="0" w:color="auto"/>
            <w:left w:val="none" w:sz="0" w:space="0" w:color="auto"/>
            <w:bottom w:val="none" w:sz="0" w:space="0" w:color="auto"/>
            <w:right w:val="none" w:sz="0" w:space="0" w:color="auto"/>
          </w:divBdr>
        </w:div>
        <w:div w:id="1654605944">
          <w:marLeft w:val="0"/>
          <w:marRight w:val="0"/>
          <w:marTop w:val="0"/>
          <w:marBottom w:val="0"/>
          <w:divBdr>
            <w:top w:val="none" w:sz="0" w:space="0" w:color="auto"/>
            <w:left w:val="none" w:sz="0" w:space="0" w:color="auto"/>
            <w:bottom w:val="none" w:sz="0" w:space="0" w:color="auto"/>
            <w:right w:val="none" w:sz="0" w:space="0" w:color="auto"/>
          </w:divBdr>
        </w:div>
        <w:div w:id="1414621722">
          <w:marLeft w:val="0"/>
          <w:marRight w:val="0"/>
          <w:marTop w:val="0"/>
          <w:marBottom w:val="0"/>
          <w:divBdr>
            <w:top w:val="none" w:sz="0" w:space="0" w:color="auto"/>
            <w:left w:val="none" w:sz="0" w:space="0" w:color="auto"/>
            <w:bottom w:val="none" w:sz="0" w:space="0" w:color="auto"/>
            <w:right w:val="none" w:sz="0" w:space="0" w:color="auto"/>
          </w:divBdr>
        </w:div>
        <w:div w:id="2114084952">
          <w:marLeft w:val="0"/>
          <w:marRight w:val="0"/>
          <w:marTop w:val="0"/>
          <w:marBottom w:val="0"/>
          <w:divBdr>
            <w:top w:val="none" w:sz="0" w:space="0" w:color="auto"/>
            <w:left w:val="none" w:sz="0" w:space="0" w:color="auto"/>
            <w:bottom w:val="none" w:sz="0" w:space="0" w:color="auto"/>
            <w:right w:val="none" w:sz="0" w:space="0" w:color="auto"/>
          </w:divBdr>
        </w:div>
        <w:div w:id="806319547">
          <w:marLeft w:val="0"/>
          <w:marRight w:val="0"/>
          <w:marTop w:val="0"/>
          <w:marBottom w:val="0"/>
          <w:divBdr>
            <w:top w:val="none" w:sz="0" w:space="0" w:color="auto"/>
            <w:left w:val="none" w:sz="0" w:space="0" w:color="auto"/>
            <w:bottom w:val="none" w:sz="0" w:space="0" w:color="auto"/>
            <w:right w:val="none" w:sz="0" w:space="0" w:color="auto"/>
          </w:divBdr>
        </w:div>
        <w:div w:id="817191472">
          <w:marLeft w:val="0"/>
          <w:marRight w:val="0"/>
          <w:marTop w:val="0"/>
          <w:marBottom w:val="0"/>
          <w:divBdr>
            <w:top w:val="none" w:sz="0" w:space="0" w:color="auto"/>
            <w:left w:val="none" w:sz="0" w:space="0" w:color="auto"/>
            <w:bottom w:val="none" w:sz="0" w:space="0" w:color="auto"/>
            <w:right w:val="none" w:sz="0" w:space="0" w:color="auto"/>
          </w:divBdr>
        </w:div>
      </w:divsChild>
    </w:div>
    <w:div w:id="125243707">
      <w:bodyDiv w:val="1"/>
      <w:marLeft w:val="0"/>
      <w:marRight w:val="0"/>
      <w:marTop w:val="0"/>
      <w:marBottom w:val="0"/>
      <w:divBdr>
        <w:top w:val="none" w:sz="0" w:space="0" w:color="auto"/>
        <w:left w:val="none" w:sz="0" w:space="0" w:color="auto"/>
        <w:bottom w:val="none" w:sz="0" w:space="0" w:color="auto"/>
        <w:right w:val="none" w:sz="0" w:space="0" w:color="auto"/>
      </w:divBdr>
    </w:div>
    <w:div w:id="184710798">
      <w:bodyDiv w:val="1"/>
      <w:marLeft w:val="0"/>
      <w:marRight w:val="0"/>
      <w:marTop w:val="0"/>
      <w:marBottom w:val="0"/>
      <w:divBdr>
        <w:top w:val="none" w:sz="0" w:space="0" w:color="auto"/>
        <w:left w:val="none" w:sz="0" w:space="0" w:color="auto"/>
        <w:bottom w:val="none" w:sz="0" w:space="0" w:color="auto"/>
        <w:right w:val="none" w:sz="0" w:space="0" w:color="auto"/>
      </w:divBdr>
    </w:div>
    <w:div w:id="234819516">
      <w:bodyDiv w:val="1"/>
      <w:marLeft w:val="0"/>
      <w:marRight w:val="0"/>
      <w:marTop w:val="0"/>
      <w:marBottom w:val="0"/>
      <w:divBdr>
        <w:top w:val="none" w:sz="0" w:space="0" w:color="auto"/>
        <w:left w:val="none" w:sz="0" w:space="0" w:color="auto"/>
        <w:bottom w:val="none" w:sz="0" w:space="0" w:color="auto"/>
        <w:right w:val="none" w:sz="0" w:space="0" w:color="auto"/>
      </w:divBdr>
    </w:div>
    <w:div w:id="247621449">
      <w:bodyDiv w:val="1"/>
      <w:marLeft w:val="0"/>
      <w:marRight w:val="0"/>
      <w:marTop w:val="0"/>
      <w:marBottom w:val="0"/>
      <w:divBdr>
        <w:top w:val="none" w:sz="0" w:space="0" w:color="auto"/>
        <w:left w:val="none" w:sz="0" w:space="0" w:color="auto"/>
        <w:bottom w:val="none" w:sz="0" w:space="0" w:color="auto"/>
        <w:right w:val="none" w:sz="0" w:space="0" w:color="auto"/>
      </w:divBdr>
    </w:div>
    <w:div w:id="294795539">
      <w:bodyDiv w:val="1"/>
      <w:marLeft w:val="0"/>
      <w:marRight w:val="0"/>
      <w:marTop w:val="0"/>
      <w:marBottom w:val="0"/>
      <w:divBdr>
        <w:top w:val="none" w:sz="0" w:space="0" w:color="auto"/>
        <w:left w:val="none" w:sz="0" w:space="0" w:color="auto"/>
        <w:bottom w:val="none" w:sz="0" w:space="0" w:color="auto"/>
        <w:right w:val="none" w:sz="0" w:space="0" w:color="auto"/>
      </w:divBdr>
    </w:div>
    <w:div w:id="312568829">
      <w:bodyDiv w:val="1"/>
      <w:marLeft w:val="0"/>
      <w:marRight w:val="0"/>
      <w:marTop w:val="0"/>
      <w:marBottom w:val="0"/>
      <w:divBdr>
        <w:top w:val="none" w:sz="0" w:space="0" w:color="auto"/>
        <w:left w:val="none" w:sz="0" w:space="0" w:color="auto"/>
        <w:bottom w:val="none" w:sz="0" w:space="0" w:color="auto"/>
        <w:right w:val="none" w:sz="0" w:space="0" w:color="auto"/>
      </w:divBdr>
    </w:div>
    <w:div w:id="335502215">
      <w:bodyDiv w:val="1"/>
      <w:marLeft w:val="0"/>
      <w:marRight w:val="0"/>
      <w:marTop w:val="0"/>
      <w:marBottom w:val="0"/>
      <w:divBdr>
        <w:top w:val="none" w:sz="0" w:space="0" w:color="auto"/>
        <w:left w:val="none" w:sz="0" w:space="0" w:color="auto"/>
        <w:bottom w:val="none" w:sz="0" w:space="0" w:color="auto"/>
        <w:right w:val="none" w:sz="0" w:space="0" w:color="auto"/>
      </w:divBdr>
    </w:div>
    <w:div w:id="356856554">
      <w:bodyDiv w:val="1"/>
      <w:marLeft w:val="0"/>
      <w:marRight w:val="0"/>
      <w:marTop w:val="0"/>
      <w:marBottom w:val="0"/>
      <w:divBdr>
        <w:top w:val="none" w:sz="0" w:space="0" w:color="auto"/>
        <w:left w:val="none" w:sz="0" w:space="0" w:color="auto"/>
        <w:bottom w:val="none" w:sz="0" w:space="0" w:color="auto"/>
        <w:right w:val="none" w:sz="0" w:space="0" w:color="auto"/>
      </w:divBdr>
    </w:div>
    <w:div w:id="406728105">
      <w:bodyDiv w:val="1"/>
      <w:marLeft w:val="0"/>
      <w:marRight w:val="0"/>
      <w:marTop w:val="0"/>
      <w:marBottom w:val="0"/>
      <w:divBdr>
        <w:top w:val="none" w:sz="0" w:space="0" w:color="auto"/>
        <w:left w:val="none" w:sz="0" w:space="0" w:color="auto"/>
        <w:bottom w:val="none" w:sz="0" w:space="0" w:color="auto"/>
        <w:right w:val="none" w:sz="0" w:space="0" w:color="auto"/>
      </w:divBdr>
    </w:div>
    <w:div w:id="413671921">
      <w:bodyDiv w:val="1"/>
      <w:marLeft w:val="0"/>
      <w:marRight w:val="0"/>
      <w:marTop w:val="0"/>
      <w:marBottom w:val="0"/>
      <w:divBdr>
        <w:top w:val="none" w:sz="0" w:space="0" w:color="auto"/>
        <w:left w:val="none" w:sz="0" w:space="0" w:color="auto"/>
        <w:bottom w:val="none" w:sz="0" w:space="0" w:color="auto"/>
        <w:right w:val="none" w:sz="0" w:space="0" w:color="auto"/>
      </w:divBdr>
    </w:div>
    <w:div w:id="521169815">
      <w:bodyDiv w:val="1"/>
      <w:marLeft w:val="0"/>
      <w:marRight w:val="0"/>
      <w:marTop w:val="0"/>
      <w:marBottom w:val="0"/>
      <w:divBdr>
        <w:top w:val="none" w:sz="0" w:space="0" w:color="auto"/>
        <w:left w:val="none" w:sz="0" w:space="0" w:color="auto"/>
        <w:bottom w:val="none" w:sz="0" w:space="0" w:color="auto"/>
        <w:right w:val="none" w:sz="0" w:space="0" w:color="auto"/>
      </w:divBdr>
    </w:div>
    <w:div w:id="528877817">
      <w:bodyDiv w:val="1"/>
      <w:marLeft w:val="0"/>
      <w:marRight w:val="0"/>
      <w:marTop w:val="0"/>
      <w:marBottom w:val="0"/>
      <w:divBdr>
        <w:top w:val="none" w:sz="0" w:space="0" w:color="auto"/>
        <w:left w:val="none" w:sz="0" w:space="0" w:color="auto"/>
        <w:bottom w:val="none" w:sz="0" w:space="0" w:color="auto"/>
        <w:right w:val="none" w:sz="0" w:space="0" w:color="auto"/>
      </w:divBdr>
    </w:div>
    <w:div w:id="579096611">
      <w:bodyDiv w:val="1"/>
      <w:marLeft w:val="0"/>
      <w:marRight w:val="0"/>
      <w:marTop w:val="0"/>
      <w:marBottom w:val="0"/>
      <w:divBdr>
        <w:top w:val="none" w:sz="0" w:space="0" w:color="auto"/>
        <w:left w:val="none" w:sz="0" w:space="0" w:color="auto"/>
        <w:bottom w:val="none" w:sz="0" w:space="0" w:color="auto"/>
        <w:right w:val="none" w:sz="0" w:space="0" w:color="auto"/>
      </w:divBdr>
    </w:div>
    <w:div w:id="585382811">
      <w:bodyDiv w:val="1"/>
      <w:marLeft w:val="0"/>
      <w:marRight w:val="0"/>
      <w:marTop w:val="0"/>
      <w:marBottom w:val="0"/>
      <w:divBdr>
        <w:top w:val="none" w:sz="0" w:space="0" w:color="auto"/>
        <w:left w:val="none" w:sz="0" w:space="0" w:color="auto"/>
        <w:bottom w:val="none" w:sz="0" w:space="0" w:color="auto"/>
        <w:right w:val="none" w:sz="0" w:space="0" w:color="auto"/>
      </w:divBdr>
    </w:div>
    <w:div w:id="587154719">
      <w:bodyDiv w:val="1"/>
      <w:marLeft w:val="0"/>
      <w:marRight w:val="0"/>
      <w:marTop w:val="0"/>
      <w:marBottom w:val="0"/>
      <w:divBdr>
        <w:top w:val="none" w:sz="0" w:space="0" w:color="auto"/>
        <w:left w:val="none" w:sz="0" w:space="0" w:color="auto"/>
        <w:bottom w:val="none" w:sz="0" w:space="0" w:color="auto"/>
        <w:right w:val="none" w:sz="0" w:space="0" w:color="auto"/>
      </w:divBdr>
    </w:div>
    <w:div w:id="598880132">
      <w:bodyDiv w:val="1"/>
      <w:marLeft w:val="0"/>
      <w:marRight w:val="0"/>
      <w:marTop w:val="0"/>
      <w:marBottom w:val="0"/>
      <w:divBdr>
        <w:top w:val="none" w:sz="0" w:space="0" w:color="auto"/>
        <w:left w:val="none" w:sz="0" w:space="0" w:color="auto"/>
        <w:bottom w:val="none" w:sz="0" w:space="0" w:color="auto"/>
        <w:right w:val="none" w:sz="0" w:space="0" w:color="auto"/>
      </w:divBdr>
    </w:div>
    <w:div w:id="601376690">
      <w:bodyDiv w:val="1"/>
      <w:marLeft w:val="0"/>
      <w:marRight w:val="0"/>
      <w:marTop w:val="0"/>
      <w:marBottom w:val="0"/>
      <w:divBdr>
        <w:top w:val="none" w:sz="0" w:space="0" w:color="auto"/>
        <w:left w:val="none" w:sz="0" w:space="0" w:color="auto"/>
        <w:bottom w:val="none" w:sz="0" w:space="0" w:color="auto"/>
        <w:right w:val="none" w:sz="0" w:space="0" w:color="auto"/>
      </w:divBdr>
    </w:div>
    <w:div w:id="614750613">
      <w:bodyDiv w:val="1"/>
      <w:marLeft w:val="0"/>
      <w:marRight w:val="0"/>
      <w:marTop w:val="0"/>
      <w:marBottom w:val="0"/>
      <w:divBdr>
        <w:top w:val="none" w:sz="0" w:space="0" w:color="auto"/>
        <w:left w:val="none" w:sz="0" w:space="0" w:color="auto"/>
        <w:bottom w:val="none" w:sz="0" w:space="0" w:color="auto"/>
        <w:right w:val="none" w:sz="0" w:space="0" w:color="auto"/>
      </w:divBdr>
      <w:divsChild>
        <w:div w:id="1892306696">
          <w:marLeft w:val="0"/>
          <w:marRight w:val="0"/>
          <w:marTop w:val="0"/>
          <w:marBottom w:val="0"/>
          <w:divBdr>
            <w:top w:val="none" w:sz="0" w:space="0" w:color="auto"/>
            <w:left w:val="none" w:sz="0" w:space="0" w:color="auto"/>
            <w:bottom w:val="none" w:sz="0" w:space="0" w:color="auto"/>
            <w:right w:val="none" w:sz="0" w:space="0" w:color="auto"/>
          </w:divBdr>
        </w:div>
        <w:div w:id="120614849">
          <w:marLeft w:val="0"/>
          <w:marRight w:val="0"/>
          <w:marTop w:val="0"/>
          <w:marBottom w:val="0"/>
          <w:divBdr>
            <w:top w:val="none" w:sz="0" w:space="0" w:color="auto"/>
            <w:left w:val="none" w:sz="0" w:space="0" w:color="auto"/>
            <w:bottom w:val="none" w:sz="0" w:space="0" w:color="auto"/>
            <w:right w:val="none" w:sz="0" w:space="0" w:color="auto"/>
          </w:divBdr>
        </w:div>
        <w:div w:id="1550409757">
          <w:marLeft w:val="0"/>
          <w:marRight w:val="0"/>
          <w:marTop w:val="0"/>
          <w:marBottom w:val="0"/>
          <w:divBdr>
            <w:top w:val="none" w:sz="0" w:space="0" w:color="auto"/>
            <w:left w:val="none" w:sz="0" w:space="0" w:color="auto"/>
            <w:bottom w:val="none" w:sz="0" w:space="0" w:color="auto"/>
            <w:right w:val="none" w:sz="0" w:space="0" w:color="auto"/>
          </w:divBdr>
        </w:div>
        <w:div w:id="1476147149">
          <w:marLeft w:val="0"/>
          <w:marRight w:val="0"/>
          <w:marTop w:val="0"/>
          <w:marBottom w:val="0"/>
          <w:divBdr>
            <w:top w:val="none" w:sz="0" w:space="0" w:color="auto"/>
            <w:left w:val="none" w:sz="0" w:space="0" w:color="auto"/>
            <w:bottom w:val="none" w:sz="0" w:space="0" w:color="auto"/>
            <w:right w:val="none" w:sz="0" w:space="0" w:color="auto"/>
          </w:divBdr>
        </w:div>
        <w:div w:id="1136292402">
          <w:marLeft w:val="0"/>
          <w:marRight w:val="0"/>
          <w:marTop w:val="0"/>
          <w:marBottom w:val="0"/>
          <w:divBdr>
            <w:top w:val="none" w:sz="0" w:space="0" w:color="auto"/>
            <w:left w:val="none" w:sz="0" w:space="0" w:color="auto"/>
            <w:bottom w:val="none" w:sz="0" w:space="0" w:color="auto"/>
            <w:right w:val="none" w:sz="0" w:space="0" w:color="auto"/>
          </w:divBdr>
        </w:div>
        <w:div w:id="4602824">
          <w:marLeft w:val="0"/>
          <w:marRight w:val="0"/>
          <w:marTop w:val="0"/>
          <w:marBottom w:val="0"/>
          <w:divBdr>
            <w:top w:val="none" w:sz="0" w:space="0" w:color="auto"/>
            <w:left w:val="none" w:sz="0" w:space="0" w:color="auto"/>
            <w:bottom w:val="none" w:sz="0" w:space="0" w:color="auto"/>
            <w:right w:val="none" w:sz="0" w:space="0" w:color="auto"/>
          </w:divBdr>
        </w:div>
        <w:div w:id="1918784978">
          <w:marLeft w:val="0"/>
          <w:marRight w:val="0"/>
          <w:marTop w:val="0"/>
          <w:marBottom w:val="0"/>
          <w:divBdr>
            <w:top w:val="none" w:sz="0" w:space="0" w:color="auto"/>
            <w:left w:val="none" w:sz="0" w:space="0" w:color="auto"/>
            <w:bottom w:val="none" w:sz="0" w:space="0" w:color="auto"/>
            <w:right w:val="none" w:sz="0" w:space="0" w:color="auto"/>
          </w:divBdr>
        </w:div>
        <w:div w:id="122965923">
          <w:marLeft w:val="0"/>
          <w:marRight w:val="0"/>
          <w:marTop w:val="0"/>
          <w:marBottom w:val="0"/>
          <w:divBdr>
            <w:top w:val="none" w:sz="0" w:space="0" w:color="auto"/>
            <w:left w:val="none" w:sz="0" w:space="0" w:color="auto"/>
            <w:bottom w:val="none" w:sz="0" w:space="0" w:color="auto"/>
            <w:right w:val="none" w:sz="0" w:space="0" w:color="auto"/>
          </w:divBdr>
        </w:div>
        <w:div w:id="956720976">
          <w:marLeft w:val="0"/>
          <w:marRight w:val="0"/>
          <w:marTop w:val="0"/>
          <w:marBottom w:val="0"/>
          <w:divBdr>
            <w:top w:val="none" w:sz="0" w:space="0" w:color="auto"/>
            <w:left w:val="none" w:sz="0" w:space="0" w:color="auto"/>
            <w:bottom w:val="none" w:sz="0" w:space="0" w:color="auto"/>
            <w:right w:val="none" w:sz="0" w:space="0" w:color="auto"/>
          </w:divBdr>
        </w:div>
        <w:div w:id="133260728">
          <w:marLeft w:val="0"/>
          <w:marRight w:val="0"/>
          <w:marTop w:val="0"/>
          <w:marBottom w:val="0"/>
          <w:divBdr>
            <w:top w:val="none" w:sz="0" w:space="0" w:color="auto"/>
            <w:left w:val="none" w:sz="0" w:space="0" w:color="auto"/>
            <w:bottom w:val="none" w:sz="0" w:space="0" w:color="auto"/>
            <w:right w:val="none" w:sz="0" w:space="0" w:color="auto"/>
          </w:divBdr>
        </w:div>
        <w:div w:id="1912305296">
          <w:marLeft w:val="0"/>
          <w:marRight w:val="0"/>
          <w:marTop w:val="0"/>
          <w:marBottom w:val="0"/>
          <w:divBdr>
            <w:top w:val="none" w:sz="0" w:space="0" w:color="auto"/>
            <w:left w:val="none" w:sz="0" w:space="0" w:color="auto"/>
            <w:bottom w:val="none" w:sz="0" w:space="0" w:color="auto"/>
            <w:right w:val="none" w:sz="0" w:space="0" w:color="auto"/>
          </w:divBdr>
        </w:div>
        <w:div w:id="662048664">
          <w:marLeft w:val="0"/>
          <w:marRight w:val="0"/>
          <w:marTop w:val="0"/>
          <w:marBottom w:val="0"/>
          <w:divBdr>
            <w:top w:val="none" w:sz="0" w:space="0" w:color="auto"/>
            <w:left w:val="none" w:sz="0" w:space="0" w:color="auto"/>
            <w:bottom w:val="none" w:sz="0" w:space="0" w:color="auto"/>
            <w:right w:val="none" w:sz="0" w:space="0" w:color="auto"/>
          </w:divBdr>
        </w:div>
        <w:div w:id="1455174741">
          <w:marLeft w:val="0"/>
          <w:marRight w:val="0"/>
          <w:marTop w:val="0"/>
          <w:marBottom w:val="0"/>
          <w:divBdr>
            <w:top w:val="none" w:sz="0" w:space="0" w:color="auto"/>
            <w:left w:val="none" w:sz="0" w:space="0" w:color="auto"/>
            <w:bottom w:val="none" w:sz="0" w:space="0" w:color="auto"/>
            <w:right w:val="none" w:sz="0" w:space="0" w:color="auto"/>
          </w:divBdr>
        </w:div>
        <w:div w:id="1247226579">
          <w:marLeft w:val="0"/>
          <w:marRight w:val="0"/>
          <w:marTop w:val="0"/>
          <w:marBottom w:val="0"/>
          <w:divBdr>
            <w:top w:val="none" w:sz="0" w:space="0" w:color="auto"/>
            <w:left w:val="none" w:sz="0" w:space="0" w:color="auto"/>
            <w:bottom w:val="none" w:sz="0" w:space="0" w:color="auto"/>
            <w:right w:val="none" w:sz="0" w:space="0" w:color="auto"/>
          </w:divBdr>
        </w:div>
        <w:div w:id="1859077215">
          <w:marLeft w:val="0"/>
          <w:marRight w:val="0"/>
          <w:marTop w:val="0"/>
          <w:marBottom w:val="0"/>
          <w:divBdr>
            <w:top w:val="none" w:sz="0" w:space="0" w:color="auto"/>
            <w:left w:val="none" w:sz="0" w:space="0" w:color="auto"/>
            <w:bottom w:val="none" w:sz="0" w:space="0" w:color="auto"/>
            <w:right w:val="none" w:sz="0" w:space="0" w:color="auto"/>
          </w:divBdr>
        </w:div>
        <w:div w:id="2131237673">
          <w:marLeft w:val="0"/>
          <w:marRight w:val="0"/>
          <w:marTop w:val="0"/>
          <w:marBottom w:val="0"/>
          <w:divBdr>
            <w:top w:val="none" w:sz="0" w:space="0" w:color="auto"/>
            <w:left w:val="none" w:sz="0" w:space="0" w:color="auto"/>
            <w:bottom w:val="none" w:sz="0" w:space="0" w:color="auto"/>
            <w:right w:val="none" w:sz="0" w:space="0" w:color="auto"/>
          </w:divBdr>
        </w:div>
        <w:div w:id="223107715">
          <w:marLeft w:val="0"/>
          <w:marRight w:val="0"/>
          <w:marTop w:val="0"/>
          <w:marBottom w:val="0"/>
          <w:divBdr>
            <w:top w:val="none" w:sz="0" w:space="0" w:color="auto"/>
            <w:left w:val="none" w:sz="0" w:space="0" w:color="auto"/>
            <w:bottom w:val="none" w:sz="0" w:space="0" w:color="auto"/>
            <w:right w:val="none" w:sz="0" w:space="0" w:color="auto"/>
          </w:divBdr>
        </w:div>
        <w:div w:id="2123182077">
          <w:marLeft w:val="0"/>
          <w:marRight w:val="0"/>
          <w:marTop w:val="0"/>
          <w:marBottom w:val="0"/>
          <w:divBdr>
            <w:top w:val="none" w:sz="0" w:space="0" w:color="auto"/>
            <w:left w:val="none" w:sz="0" w:space="0" w:color="auto"/>
            <w:bottom w:val="none" w:sz="0" w:space="0" w:color="auto"/>
            <w:right w:val="none" w:sz="0" w:space="0" w:color="auto"/>
          </w:divBdr>
        </w:div>
        <w:div w:id="612521082">
          <w:marLeft w:val="0"/>
          <w:marRight w:val="0"/>
          <w:marTop w:val="0"/>
          <w:marBottom w:val="0"/>
          <w:divBdr>
            <w:top w:val="none" w:sz="0" w:space="0" w:color="auto"/>
            <w:left w:val="none" w:sz="0" w:space="0" w:color="auto"/>
            <w:bottom w:val="none" w:sz="0" w:space="0" w:color="auto"/>
            <w:right w:val="none" w:sz="0" w:space="0" w:color="auto"/>
          </w:divBdr>
        </w:div>
        <w:div w:id="1938440353">
          <w:marLeft w:val="0"/>
          <w:marRight w:val="0"/>
          <w:marTop w:val="0"/>
          <w:marBottom w:val="0"/>
          <w:divBdr>
            <w:top w:val="none" w:sz="0" w:space="0" w:color="auto"/>
            <w:left w:val="none" w:sz="0" w:space="0" w:color="auto"/>
            <w:bottom w:val="none" w:sz="0" w:space="0" w:color="auto"/>
            <w:right w:val="none" w:sz="0" w:space="0" w:color="auto"/>
          </w:divBdr>
        </w:div>
        <w:div w:id="58941568">
          <w:marLeft w:val="0"/>
          <w:marRight w:val="0"/>
          <w:marTop w:val="0"/>
          <w:marBottom w:val="0"/>
          <w:divBdr>
            <w:top w:val="none" w:sz="0" w:space="0" w:color="auto"/>
            <w:left w:val="none" w:sz="0" w:space="0" w:color="auto"/>
            <w:bottom w:val="none" w:sz="0" w:space="0" w:color="auto"/>
            <w:right w:val="none" w:sz="0" w:space="0" w:color="auto"/>
          </w:divBdr>
        </w:div>
        <w:div w:id="875892300">
          <w:marLeft w:val="0"/>
          <w:marRight w:val="0"/>
          <w:marTop w:val="0"/>
          <w:marBottom w:val="0"/>
          <w:divBdr>
            <w:top w:val="none" w:sz="0" w:space="0" w:color="auto"/>
            <w:left w:val="none" w:sz="0" w:space="0" w:color="auto"/>
            <w:bottom w:val="none" w:sz="0" w:space="0" w:color="auto"/>
            <w:right w:val="none" w:sz="0" w:space="0" w:color="auto"/>
          </w:divBdr>
        </w:div>
        <w:div w:id="23753713">
          <w:marLeft w:val="0"/>
          <w:marRight w:val="0"/>
          <w:marTop w:val="0"/>
          <w:marBottom w:val="0"/>
          <w:divBdr>
            <w:top w:val="none" w:sz="0" w:space="0" w:color="auto"/>
            <w:left w:val="none" w:sz="0" w:space="0" w:color="auto"/>
            <w:bottom w:val="none" w:sz="0" w:space="0" w:color="auto"/>
            <w:right w:val="none" w:sz="0" w:space="0" w:color="auto"/>
          </w:divBdr>
        </w:div>
        <w:div w:id="2108456108">
          <w:marLeft w:val="0"/>
          <w:marRight w:val="0"/>
          <w:marTop w:val="0"/>
          <w:marBottom w:val="0"/>
          <w:divBdr>
            <w:top w:val="none" w:sz="0" w:space="0" w:color="auto"/>
            <w:left w:val="none" w:sz="0" w:space="0" w:color="auto"/>
            <w:bottom w:val="none" w:sz="0" w:space="0" w:color="auto"/>
            <w:right w:val="none" w:sz="0" w:space="0" w:color="auto"/>
          </w:divBdr>
        </w:div>
        <w:div w:id="2026978512">
          <w:marLeft w:val="0"/>
          <w:marRight w:val="0"/>
          <w:marTop w:val="0"/>
          <w:marBottom w:val="0"/>
          <w:divBdr>
            <w:top w:val="none" w:sz="0" w:space="0" w:color="auto"/>
            <w:left w:val="none" w:sz="0" w:space="0" w:color="auto"/>
            <w:bottom w:val="none" w:sz="0" w:space="0" w:color="auto"/>
            <w:right w:val="none" w:sz="0" w:space="0" w:color="auto"/>
          </w:divBdr>
        </w:div>
        <w:div w:id="586771422">
          <w:marLeft w:val="0"/>
          <w:marRight w:val="0"/>
          <w:marTop w:val="0"/>
          <w:marBottom w:val="0"/>
          <w:divBdr>
            <w:top w:val="none" w:sz="0" w:space="0" w:color="auto"/>
            <w:left w:val="none" w:sz="0" w:space="0" w:color="auto"/>
            <w:bottom w:val="none" w:sz="0" w:space="0" w:color="auto"/>
            <w:right w:val="none" w:sz="0" w:space="0" w:color="auto"/>
          </w:divBdr>
        </w:div>
        <w:div w:id="1321274570">
          <w:marLeft w:val="0"/>
          <w:marRight w:val="0"/>
          <w:marTop w:val="0"/>
          <w:marBottom w:val="0"/>
          <w:divBdr>
            <w:top w:val="none" w:sz="0" w:space="0" w:color="auto"/>
            <w:left w:val="none" w:sz="0" w:space="0" w:color="auto"/>
            <w:bottom w:val="none" w:sz="0" w:space="0" w:color="auto"/>
            <w:right w:val="none" w:sz="0" w:space="0" w:color="auto"/>
          </w:divBdr>
        </w:div>
      </w:divsChild>
    </w:div>
    <w:div w:id="633173505">
      <w:bodyDiv w:val="1"/>
      <w:marLeft w:val="0"/>
      <w:marRight w:val="0"/>
      <w:marTop w:val="0"/>
      <w:marBottom w:val="0"/>
      <w:divBdr>
        <w:top w:val="none" w:sz="0" w:space="0" w:color="auto"/>
        <w:left w:val="none" w:sz="0" w:space="0" w:color="auto"/>
        <w:bottom w:val="none" w:sz="0" w:space="0" w:color="auto"/>
        <w:right w:val="none" w:sz="0" w:space="0" w:color="auto"/>
      </w:divBdr>
    </w:div>
    <w:div w:id="688221508">
      <w:bodyDiv w:val="1"/>
      <w:marLeft w:val="0"/>
      <w:marRight w:val="0"/>
      <w:marTop w:val="0"/>
      <w:marBottom w:val="0"/>
      <w:divBdr>
        <w:top w:val="none" w:sz="0" w:space="0" w:color="auto"/>
        <w:left w:val="none" w:sz="0" w:space="0" w:color="auto"/>
        <w:bottom w:val="none" w:sz="0" w:space="0" w:color="auto"/>
        <w:right w:val="none" w:sz="0" w:space="0" w:color="auto"/>
      </w:divBdr>
      <w:divsChild>
        <w:div w:id="347485416">
          <w:marLeft w:val="0"/>
          <w:marRight w:val="0"/>
          <w:marTop w:val="0"/>
          <w:marBottom w:val="0"/>
          <w:divBdr>
            <w:top w:val="none" w:sz="0" w:space="0" w:color="auto"/>
            <w:left w:val="none" w:sz="0" w:space="0" w:color="auto"/>
            <w:bottom w:val="none" w:sz="0" w:space="0" w:color="auto"/>
            <w:right w:val="none" w:sz="0" w:space="0" w:color="auto"/>
          </w:divBdr>
        </w:div>
        <w:div w:id="907301420">
          <w:marLeft w:val="0"/>
          <w:marRight w:val="0"/>
          <w:marTop w:val="0"/>
          <w:marBottom w:val="0"/>
          <w:divBdr>
            <w:top w:val="none" w:sz="0" w:space="0" w:color="auto"/>
            <w:left w:val="none" w:sz="0" w:space="0" w:color="auto"/>
            <w:bottom w:val="none" w:sz="0" w:space="0" w:color="auto"/>
            <w:right w:val="none" w:sz="0" w:space="0" w:color="auto"/>
          </w:divBdr>
        </w:div>
        <w:div w:id="2018344633">
          <w:marLeft w:val="0"/>
          <w:marRight w:val="0"/>
          <w:marTop w:val="0"/>
          <w:marBottom w:val="0"/>
          <w:divBdr>
            <w:top w:val="none" w:sz="0" w:space="0" w:color="auto"/>
            <w:left w:val="none" w:sz="0" w:space="0" w:color="auto"/>
            <w:bottom w:val="none" w:sz="0" w:space="0" w:color="auto"/>
            <w:right w:val="none" w:sz="0" w:space="0" w:color="auto"/>
          </w:divBdr>
        </w:div>
        <w:div w:id="722631088">
          <w:marLeft w:val="0"/>
          <w:marRight w:val="0"/>
          <w:marTop w:val="0"/>
          <w:marBottom w:val="0"/>
          <w:divBdr>
            <w:top w:val="none" w:sz="0" w:space="0" w:color="auto"/>
            <w:left w:val="none" w:sz="0" w:space="0" w:color="auto"/>
            <w:bottom w:val="none" w:sz="0" w:space="0" w:color="auto"/>
            <w:right w:val="none" w:sz="0" w:space="0" w:color="auto"/>
          </w:divBdr>
        </w:div>
        <w:div w:id="271941341">
          <w:marLeft w:val="0"/>
          <w:marRight w:val="0"/>
          <w:marTop w:val="0"/>
          <w:marBottom w:val="0"/>
          <w:divBdr>
            <w:top w:val="none" w:sz="0" w:space="0" w:color="auto"/>
            <w:left w:val="none" w:sz="0" w:space="0" w:color="auto"/>
            <w:bottom w:val="none" w:sz="0" w:space="0" w:color="auto"/>
            <w:right w:val="none" w:sz="0" w:space="0" w:color="auto"/>
          </w:divBdr>
        </w:div>
        <w:div w:id="422729527">
          <w:marLeft w:val="0"/>
          <w:marRight w:val="0"/>
          <w:marTop w:val="0"/>
          <w:marBottom w:val="0"/>
          <w:divBdr>
            <w:top w:val="none" w:sz="0" w:space="0" w:color="auto"/>
            <w:left w:val="none" w:sz="0" w:space="0" w:color="auto"/>
            <w:bottom w:val="none" w:sz="0" w:space="0" w:color="auto"/>
            <w:right w:val="none" w:sz="0" w:space="0" w:color="auto"/>
          </w:divBdr>
        </w:div>
        <w:div w:id="1821068846">
          <w:marLeft w:val="0"/>
          <w:marRight w:val="0"/>
          <w:marTop w:val="0"/>
          <w:marBottom w:val="0"/>
          <w:divBdr>
            <w:top w:val="none" w:sz="0" w:space="0" w:color="auto"/>
            <w:left w:val="none" w:sz="0" w:space="0" w:color="auto"/>
            <w:bottom w:val="none" w:sz="0" w:space="0" w:color="auto"/>
            <w:right w:val="none" w:sz="0" w:space="0" w:color="auto"/>
          </w:divBdr>
        </w:div>
        <w:div w:id="1704399454">
          <w:marLeft w:val="0"/>
          <w:marRight w:val="0"/>
          <w:marTop w:val="0"/>
          <w:marBottom w:val="0"/>
          <w:divBdr>
            <w:top w:val="none" w:sz="0" w:space="0" w:color="auto"/>
            <w:left w:val="none" w:sz="0" w:space="0" w:color="auto"/>
            <w:bottom w:val="none" w:sz="0" w:space="0" w:color="auto"/>
            <w:right w:val="none" w:sz="0" w:space="0" w:color="auto"/>
          </w:divBdr>
        </w:div>
        <w:div w:id="635649201">
          <w:marLeft w:val="0"/>
          <w:marRight w:val="0"/>
          <w:marTop w:val="0"/>
          <w:marBottom w:val="0"/>
          <w:divBdr>
            <w:top w:val="none" w:sz="0" w:space="0" w:color="auto"/>
            <w:left w:val="none" w:sz="0" w:space="0" w:color="auto"/>
            <w:bottom w:val="none" w:sz="0" w:space="0" w:color="auto"/>
            <w:right w:val="none" w:sz="0" w:space="0" w:color="auto"/>
          </w:divBdr>
        </w:div>
        <w:div w:id="1613054460">
          <w:marLeft w:val="0"/>
          <w:marRight w:val="0"/>
          <w:marTop w:val="0"/>
          <w:marBottom w:val="0"/>
          <w:divBdr>
            <w:top w:val="none" w:sz="0" w:space="0" w:color="auto"/>
            <w:left w:val="none" w:sz="0" w:space="0" w:color="auto"/>
            <w:bottom w:val="none" w:sz="0" w:space="0" w:color="auto"/>
            <w:right w:val="none" w:sz="0" w:space="0" w:color="auto"/>
          </w:divBdr>
        </w:div>
        <w:div w:id="104006830">
          <w:marLeft w:val="0"/>
          <w:marRight w:val="0"/>
          <w:marTop w:val="0"/>
          <w:marBottom w:val="0"/>
          <w:divBdr>
            <w:top w:val="none" w:sz="0" w:space="0" w:color="auto"/>
            <w:left w:val="none" w:sz="0" w:space="0" w:color="auto"/>
            <w:bottom w:val="none" w:sz="0" w:space="0" w:color="auto"/>
            <w:right w:val="none" w:sz="0" w:space="0" w:color="auto"/>
          </w:divBdr>
        </w:div>
        <w:div w:id="396053115">
          <w:marLeft w:val="0"/>
          <w:marRight w:val="0"/>
          <w:marTop w:val="0"/>
          <w:marBottom w:val="0"/>
          <w:divBdr>
            <w:top w:val="none" w:sz="0" w:space="0" w:color="auto"/>
            <w:left w:val="none" w:sz="0" w:space="0" w:color="auto"/>
            <w:bottom w:val="none" w:sz="0" w:space="0" w:color="auto"/>
            <w:right w:val="none" w:sz="0" w:space="0" w:color="auto"/>
          </w:divBdr>
        </w:div>
        <w:div w:id="1937979807">
          <w:marLeft w:val="0"/>
          <w:marRight w:val="0"/>
          <w:marTop w:val="0"/>
          <w:marBottom w:val="0"/>
          <w:divBdr>
            <w:top w:val="none" w:sz="0" w:space="0" w:color="auto"/>
            <w:left w:val="none" w:sz="0" w:space="0" w:color="auto"/>
            <w:bottom w:val="none" w:sz="0" w:space="0" w:color="auto"/>
            <w:right w:val="none" w:sz="0" w:space="0" w:color="auto"/>
          </w:divBdr>
        </w:div>
        <w:div w:id="425469623">
          <w:marLeft w:val="0"/>
          <w:marRight w:val="0"/>
          <w:marTop w:val="0"/>
          <w:marBottom w:val="0"/>
          <w:divBdr>
            <w:top w:val="none" w:sz="0" w:space="0" w:color="auto"/>
            <w:left w:val="none" w:sz="0" w:space="0" w:color="auto"/>
            <w:bottom w:val="none" w:sz="0" w:space="0" w:color="auto"/>
            <w:right w:val="none" w:sz="0" w:space="0" w:color="auto"/>
          </w:divBdr>
        </w:div>
        <w:div w:id="1332492330">
          <w:marLeft w:val="0"/>
          <w:marRight w:val="0"/>
          <w:marTop w:val="0"/>
          <w:marBottom w:val="0"/>
          <w:divBdr>
            <w:top w:val="none" w:sz="0" w:space="0" w:color="auto"/>
            <w:left w:val="none" w:sz="0" w:space="0" w:color="auto"/>
            <w:bottom w:val="none" w:sz="0" w:space="0" w:color="auto"/>
            <w:right w:val="none" w:sz="0" w:space="0" w:color="auto"/>
          </w:divBdr>
        </w:div>
        <w:div w:id="833303420">
          <w:marLeft w:val="0"/>
          <w:marRight w:val="0"/>
          <w:marTop w:val="0"/>
          <w:marBottom w:val="0"/>
          <w:divBdr>
            <w:top w:val="none" w:sz="0" w:space="0" w:color="auto"/>
            <w:left w:val="none" w:sz="0" w:space="0" w:color="auto"/>
            <w:bottom w:val="none" w:sz="0" w:space="0" w:color="auto"/>
            <w:right w:val="none" w:sz="0" w:space="0" w:color="auto"/>
          </w:divBdr>
        </w:div>
        <w:div w:id="914775586">
          <w:marLeft w:val="0"/>
          <w:marRight w:val="0"/>
          <w:marTop w:val="0"/>
          <w:marBottom w:val="0"/>
          <w:divBdr>
            <w:top w:val="none" w:sz="0" w:space="0" w:color="auto"/>
            <w:left w:val="none" w:sz="0" w:space="0" w:color="auto"/>
            <w:bottom w:val="none" w:sz="0" w:space="0" w:color="auto"/>
            <w:right w:val="none" w:sz="0" w:space="0" w:color="auto"/>
          </w:divBdr>
        </w:div>
        <w:div w:id="1722703916">
          <w:marLeft w:val="0"/>
          <w:marRight w:val="0"/>
          <w:marTop w:val="0"/>
          <w:marBottom w:val="0"/>
          <w:divBdr>
            <w:top w:val="none" w:sz="0" w:space="0" w:color="auto"/>
            <w:left w:val="none" w:sz="0" w:space="0" w:color="auto"/>
            <w:bottom w:val="none" w:sz="0" w:space="0" w:color="auto"/>
            <w:right w:val="none" w:sz="0" w:space="0" w:color="auto"/>
          </w:divBdr>
        </w:div>
        <w:div w:id="215824746">
          <w:marLeft w:val="0"/>
          <w:marRight w:val="0"/>
          <w:marTop w:val="0"/>
          <w:marBottom w:val="0"/>
          <w:divBdr>
            <w:top w:val="none" w:sz="0" w:space="0" w:color="auto"/>
            <w:left w:val="none" w:sz="0" w:space="0" w:color="auto"/>
            <w:bottom w:val="none" w:sz="0" w:space="0" w:color="auto"/>
            <w:right w:val="none" w:sz="0" w:space="0" w:color="auto"/>
          </w:divBdr>
        </w:div>
        <w:div w:id="1049182719">
          <w:marLeft w:val="0"/>
          <w:marRight w:val="0"/>
          <w:marTop w:val="0"/>
          <w:marBottom w:val="0"/>
          <w:divBdr>
            <w:top w:val="none" w:sz="0" w:space="0" w:color="auto"/>
            <w:left w:val="none" w:sz="0" w:space="0" w:color="auto"/>
            <w:bottom w:val="none" w:sz="0" w:space="0" w:color="auto"/>
            <w:right w:val="none" w:sz="0" w:space="0" w:color="auto"/>
          </w:divBdr>
        </w:div>
        <w:div w:id="1585795806">
          <w:marLeft w:val="0"/>
          <w:marRight w:val="0"/>
          <w:marTop w:val="0"/>
          <w:marBottom w:val="0"/>
          <w:divBdr>
            <w:top w:val="none" w:sz="0" w:space="0" w:color="auto"/>
            <w:left w:val="none" w:sz="0" w:space="0" w:color="auto"/>
            <w:bottom w:val="none" w:sz="0" w:space="0" w:color="auto"/>
            <w:right w:val="none" w:sz="0" w:space="0" w:color="auto"/>
          </w:divBdr>
        </w:div>
        <w:div w:id="480969504">
          <w:marLeft w:val="0"/>
          <w:marRight w:val="0"/>
          <w:marTop w:val="0"/>
          <w:marBottom w:val="0"/>
          <w:divBdr>
            <w:top w:val="none" w:sz="0" w:space="0" w:color="auto"/>
            <w:left w:val="none" w:sz="0" w:space="0" w:color="auto"/>
            <w:bottom w:val="none" w:sz="0" w:space="0" w:color="auto"/>
            <w:right w:val="none" w:sz="0" w:space="0" w:color="auto"/>
          </w:divBdr>
        </w:div>
        <w:div w:id="1964002010">
          <w:marLeft w:val="0"/>
          <w:marRight w:val="0"/>
          <w:marTop w:val="0"/>
          <w:marBottom w:val="0"/>
          <w:divBdr>
            <w:top w:val="none" w:sz="0" w:space="0" w:color="auto"/>
            <w:left w:val="none" w:sz="0" w:space="0" w:color="auto"/>
            <w:bottom w:val="none" w:sz="0" w:space="0" w:color="auto"/>
            <w:right w:val="none" w:sz="0" w:space="0" w:color="auto"/>
          </w:divBdr>
        </w:div>
        <w:div w:id="931814857">
          <w:marLeft w:val="0"/>
          <w:marRight w:val="0"/>
          <w:marTop w:val="0"/>
          <w:marBottom w:val="0"/>
          <w:divBdr>
            <w:top w:val="none" w:sz="0" w:space="0" w:color="auto"/>
            <w:left w:val="none" w:sz="0" w:space="0" w:color="auto"/>
            <w:bottom w:val="none" w:sz="0" w:space="0" w:color="auto"/>
            <w:right w:val="none" w:sz="0" w:space="0" w:color="auto"/>
          </w:divBdr>
        </w:div>
        <w:div w:id="495145990">
          <w:marLeft w:val="0"/>
          <w:marRight w:val="0"/>
          <w:marTop w:val="0"/>
          <w:marBottom w:val="0"/>
          <w:divBdr>
            <w:top w:val="none" w:sz="0" w:space="0" w:color="auto"/>
            <w:left w:val="none" w:sz="0" w:space="0" w:color="auto"/>
            <w:bottom w:val="none" w:sz="0" w:space="0" w:color="auto"/>
            <w:right w:val="none" w:sz="0" w:space="0" w:color="auto"/>
          </w:divBdr>
        </w:div>
        <w:div w:id="57825499">
          <w:marLeft w:val="0"/>
          <w:marRight w:val="0"/>
          <w:marTop w:val="0"/>
          <w:marBottom w:val="0"/>
          <w:divBdr>
            <w:top w:val="none" w:sz="0" w:space="0" w:color="auto"/>
            <w:left w:val="none" w:sz="0" w:space="0" w:color="auto"/>
            <w:bottom w:val="none" w:sz="0" w:space="0" w:color="auto"/>
            <w:right w:val="none" w:sz="0" w:space="0" w:color="auto"/>
          </w:divBdr>
        </w:div>
        <w:div w:id="2080663787">
          <w:marLeft w:val="0"/>
          <w:marRight w:val="0"/>
          <w:marTop w:val="0"/>
          <w:marBottom w:val="0"/>
          <w:divBdr>
            <w:top w:val="none" w:sz="0" w:space="0" w:color="auto"/>
            <w:left w:val="none" w:sz="0" w:space="0" w:color="auto"/>
            <w:bottom w:val="none" w:sz="0" w:space="0" w:color="auto"/>
            <w:right w:val="none" w:sz="0" w:space="0" w:color="auto"/>
          </w:divBdr>
        </w:div>
      </w:divsChild>
    </w:div>
    <w:div w:id="695423119">
      <w:bodyDiv w:val="1"/>
      <w:marLeft w:val="0"/>
      <w:marRight w:val="0"/>
      <w:marTop w:val="0"/>
      <w:marBottom w:val="0"/>
      <w:divBdr>
        <w:top w:val="none" w:sz="0" w:space="0" w:color="auto"/>
        <w:left w:val="none" w:sz="0" w:space="0" w:color="auto"/>
        <w:bottom w:val="none" w:sz="0" w:space="0" w:color="auto"/>
        <w:right w:val="none" w:sz="0" w:space="0" w:color="auto"/>
      </w:divBdr>
    </w:div>
    <w:div w:id="740903672">
      <w:bodyDiv w:val="1"/>
      <w:marLeft w:val="0"/>
      <w:marRight w:val="0"/>
      <w:marTop w:val="0"/>
      <w:marBottom w:val="0"/>
      <w:divBdr>
        <w:top w:val="none" w:sz="0" w:space="0" w:color="auto"/>
        <w:left w:val="none" w:sz="0" w:space="0" w:color="auto"/>
        <w:bottom w:val="none" w:sz="0" w:space="0" w:color="auto"/>
        <w:right w:val="none" w:sz="0" w:space="0" w:color="auto"/>
      </w:divBdr>
    </w:div>
    <w:div w:id="778448055">
      <w:bodyDiv w:val="1"/>
      <w:marLeft w:val="0"/>
      <w:marRight w:val="0"/>
      <w:marTop w:val="0"/>
      <w:marBottom w:val="0"/>
      <w:divBdr>
        <w:top w:val="none" w:sz="0" w:space="0" w:color="auto"/>
        <w:left w:val="none" w:sz="0" w:space="0" w:color="auto"/>
        <w:bottom w:val="none" w:sz="0" w:space="0" w:color="auto"/>
        <w:right w:val="none" w:sz="0" w:space="0" w:color="auto"/>
      </w:divBdr>
    </w:div>
    <w:div w:id="788160810">
      <w:bodyDiv w:val="1"/>
      <w:marLeft w:val="0"/>
      <w:marRight w:val="0"/>
      <w:marTop w:val="0"/>
      <w:marBottom w:val="0"/>
      <w:divBdr>
        <w:top w:val="none" w:sz="0" w:space="0" w:color="auto"/>
        <w:left w:val="none" w:sz="0" w:space="0" w:color="auto"/>
        <w:bottom w:val="none" w:sz="0" w:space="0" w:color="auto"/>
        <w:right w:val="none" w:sz="0" w:space="0" w:color="auto"/>
      </w:divBdr>
    </w:div>
    <w:div w:id="811826552">
      <w:bodyDiv w:val="1"/>
      <w:marLeft w:val="0"/>
      <w:marRight w:val="0"/>
      <w:marTop w:val="0"/>
      <w:marBottom w:val="0"/>
      <w:divBdr>
        <w:top w:val="none" w:sz="0" w:space="0" w:color="auto"/>
        <w:left w:val="none" w:sz="0" w:space="0" w:color="auto"/>
        <w:bottom w:val="none" w:sz="0" w:space="0" w:color="auto"/>
        <w:right w:val="none" w:sz="0" w:space="0" w:color="auto"/>
      </w:divBdr>
    </w:div>
    <w:div w:id="884683881">
      <w:bodyDiv w:val="1"/>
      <w:marLeft w:val="0"/>
      <w:marRight w:val="0"/>
      <w:marTop w:val="0"/>
      <w:marBottom w:val="0"/>
      <w:divBdr>
        <w:top w:val="none" w:sz="0" w:space="0" w:color="auto"/>
        <w:left w:val="none" w:sz="0" w:space="0" w:color="auto"/>
        <w:bottom w:val="none" w:sz="0" w:space="0" w:color="auto"/>
        <w:right w:val="none" w:sz="0" w:space="0" w:color="auto"/>
      </w:divBdr>
    </w:div>
    <w:div w:id="902180120">
      <w:bodyDiv w:val="1"/>
      <w:marLeft w:val="0"/>
      <w:marRight w:val="0"/>
      <w:marTop w:val="0"/>
      <w:marBottom w:val="0"/>
      <w:divBdr>
        <w:top w:val="none" w:sz="0" w:space="0" w:color="auto"/>
        <w:left w:val="none" w:sz="0" w:space="0" w:color="auto"/>
        <w:bottom w:val="none" w:sz="0" w:space="0" w:color="auto"/>
        <w:right w:val="none" w:sz="0" w:space="0" w:color="auto"/>
      </w:divBdr>
    </w:div>
    <w:div w:id="903101922">
      <w:bodyDiv w:val="1"/>
      <w:marLeft w:val="0"/>
      <w:marRight w:val="0"/>
      <w:marTop w:val="0"/>
      <w:marBottom w:val="0"/>
      <w:divBdr>
        <w:top w:val="none" w:sz="0" w:space="0" w:color="auto"/>
        <w:left w:val="none" w:sz="0" w:space="0" w:color="auto"/>
        <w:bottom w:val="none" w:sz="0" w:space="0" w:color="auto"/>
        <w:right w:val="none" w:sz="0" w:space="0" w:color="auto"/>
      </w:divBdr>
    </w:div>
    <w:div w:id="909927660">
      <w:bodyDiv w:val="1"/>
      <w:marLeft w:val="0"/>
      <w:marRight w:val="0"/>
      <w:marTop w:val="0"/>
      <w:marBottom w:val="0"/>
      <w:divBdr>
        <w:top w:val="none" w:sz="0" w:space="0" w:color="auto"/>
        <w:left w:val="none" w:sz="0" w:space="0" w:color="auto"/>
        <w:bottom w:val="none" w:sz="0" w:space="0" w:color="auto"/>
        <w:right w:val="none" w:sz="0" w:space="0" w:color="auto"/>
      </w:divBdr>
      <w:divsChild>
        <w:div w:id="1576671869">
          <w:marLeft w:val="0"/>
          <w:marRight w:val="0"/>
          <w:marTop w:val="0"/>
          <w:marBottom w:val="0"/>
          <w:divBdr>
            <w:top w:val="none" w:sz="0" w:space="0" w:color="auto"/>
            <w:left w:val="none" w:sz="0" w:space="0" w:color="auto"/>
            <w:bottom w:val="none" w:sz="0" w:space="0" w:color="auto"/>
            <w:right w:val="none" w:sz="0" w:space="0" w:color="auto"/>
          </w:divBdr>
        </w:div>
        <w:div w:id="1216117672">
          <w:marLeft w:val="0"/>
          <w:marRight w:val="0"/>
          <w:marTop w:val="0"/>
          <w:marBottom w:val="0"/>
          <w:divBdr>
            <w:top w:val="none" w:sz="0" w:space="0" w:color="auto"/>
            <w:left w:val="none" w:sz="0" w:space="0" w:color="auto"/>
            <w:bottom w:val="none" w:sz="0" w:space="0" w:color="auto"/>
            <w:right w:val="none" w:sz="0" w:space="0" w:color="auto"/>
          </w:divBdr>
        </w:div>
        <w:div w:id="273246645">
          <w:marLeft w:val="0"/>
          <w:marRight w:val="0"/>
          <w:marTop w:val="0"/>
          <w:marBottom w:val="0"/>
          <w:divBdr>
            <w:top w:val="none" w:sz="0" w:space="0" w:color="auto"/>
            <w:left w:val="none" w:sz="0" w:space="0" w:color="auto"/>
            <w:bottom w:val="none" w:sz="0" w:space="0" w:color="auto"/>
            <w:right w:val="none" w:sz="0" w:space="0" w:color="auto"/>
          </w:divBdr>
        </w:div>
        <w:div w:id="1996836135">
          <w:marLeft w:val="0"/>
          <w:marRight w:val="0"/>
          <w:marTop w:val="0"/>
          <w:marBottom w:val="0"/>
          <w:divBdr>
            <w:top w:val="none" w:sz="0" w:space="0" w:color="auto"/>
            <w:left w:val="none" w:sz="0" w:space="0" w:color="auto"/>
            <w:bottom w:val="none" w:sz="0" w:space="0" w:color="auto"/>
            <w:right w:val="none" w:sz="0" w:space="0" w:color="auto"/>
          </w:divBdr>
        </w:div>
        <w:div w:id="2079597395">
          <w:marLeft w:val="0"/>
          <w:marRight w:val="0"/>
          <w:marTop w:val="0"/>
          <w:marBottom w:val="0"/>
          <w:divBdr>
            <w:top w:val="none" w:sz="0" w:space="0" w:color="auto"/>
            <w:left w:val="none" w:sz="0" w:space="0" w:color="auto"/>
            <w:bottom w:val="none" w:sz="0" w:space="0" w:color="auto"/>
            <w:right w:val="none" w:sz="0" w:space="0" w:color="auto"/>
          </w:divBdr>
        </w:div>
        <w:div w:id="812058916">
          <w:marLeft w:val="0"/>
          <w:marRight w:val="0"/>
          <w:marTop w:val="0"/>
          <w:marBottom w:val="0"/>
          <w:divBdr>
            <w:top w:val="none" w:sz="0" w:space="0" w:color="auto"/>
            <w:left w:val="none" w:sz="0" w:space="0" w:color="auto"/>
            <w:bottom w:val="none" w:sz="0" w:space="0" w:color="auto"/>
            <w:right w:val="none" w:sz="0" w:space="0" w:color="auto"/>
          </w:divBdr>
        </w:div>
        <w:div w:id="717971254">
          <w:marLeft w:val="0"/>
          <w:marRight w:val="0"/>
          <w:marTop w:val="0"/>
          <w:marBottom w:val="0"/>
          <w:divBdr>
            <w:top w:val="none" w:sz="0" w:space="0" w:color="auto"/>
            <w:left w:val="none" w:sz="0" w:space="0" w:color="auto"/>
            <w:bottom w:val="none" w:sz="0" w:space="0" w:color="auto"/>
            <w:right w:val="none" w:sz="0" w:space="0" w:color="auto"/>
          </w:divBdr>
        </w:div>
      </w:divsChild>
    </w:div>
    <w:div w:id="931856740">
      <w:bodyDiv w:val="1"/>
      <w:marLeft w:val="0"/>
      <w:marRight w:val="0"/>
      <w:marTop w:val="0"/>
      <w:marBottom w:val="0"/>
      <w:divBdr>
        <w:top w:val="none" w:sz="0" w:space="0" w:color="auto"/>
        <w:left w:val="none" w:sz="0" w:space="0" w:color="auto"/>
        <w:bottom w:val="none" w:sz="0" w:space="0" w:color="auto"/>
        <w:right w:val="none" w:sz="0" w:space="0" w:color="auto"/>
      </w:divBdr>
    </w:div>
    <w:div w:id="1147014953">
      <w:bodyDiv w:val="1"/>
      <w:marLeft w:val="0"/>
      <w:marRight w:val="0"/>
      <w:marTop w:val="0"/>
      <w:marBottom w:val="0"/>
      <w:divBdr>
        <w:top w:val="none" w:sz="0" w:space="0" w:color="auto"/>
        <w:left w:val="none" w:sz="0" w:space="0" w:color="auto"/>
        <w:bottom w:val="none" w:sz="0" w:space="0" w:color="auto"/>
        <w:right w:val="none" w:sz="0" w:space="0" w:color="auto"/>
      </w:divBdr>
    </w:div>
    <w:div w:id="1182547805">
      <w:bodyDiv w:val="1"/>
      <w:marLeft w:val="0"/>
      <w:marRight w:val="0"/>
      <w:marTop w:val="0"/>
      <w:marBottom w:val="0"/>
      <w:divBdr>
        <w:top w:val="none" w:sz="0" w:space="0" w:color="auto"/>
        <w:left w:val="none" w:sz="0" w:space="0" w:color="auto"/>
        <w:bottom w:val="none" w:sz="0" w:space="0" w:color="auto"/>
        <w:right w:val="none" w:sz="0" w:space="0" w:color="auto"/>
      </w:divBdr>
    </w:div>
    <w:div w:id="1327126995">
      <w:bodyDiv w:val="1"/>
      <w:marLeft w:val="0"/>
      <w:marRight w:val="0"/>
      <w:marTop w:val="0"/>
      <w:marBottom w:val="0"/>
      <w:divBdr>
        <w:top w:val="none" w:sz="0" w:space="0" w:color="auto"/>
        <w:left w:val="none" w:sz="0" w:space="0" w:color="auto"/>
        <w:bottom w:val="none" w:sz="0" w:space="0" w:color="auto"/>
        <w:right w:val="none" w:sz="0" w:space="0" w:color="auto"/>
      </w:divBdr>
    </w:div>
    <w:div w:id="1330257196">
      <w:bodyDiv w:val="1"/>
      <w:marLeft w:val="0"/>
      <w:marRight w:val="0"/>
      <w:marTop w:val="0"/>
      <w:marBottom w:val="0"/>
      <w:divBdr>
        <w:top w:val="none" w:sz="0" w:space="0" w:color="auto"/>
        <w:left w:val="none" w:sz="0" w:space="0" w:color="auto"/>
        <w:bottom w:val="none" w:sz="0" w:space="0" w:color="auto"/>
        <w:right w:val="none" w:sz="0" w:space="0" w:color="auto"/>
      </w:divBdr>
    </w:div>
    <w:div w:id="1340428105">
      <w:bodyDiv w:val="1"/>
      <w:marLeft w:val="0"/>
      <w:marRight w:val="0"/>
      <w:marTop w:val="0"/>
      <w:marBottom w:val="0"/>
      <w:divBdr>
        <w:top w:val="none" w:sz="0" w:space="0" w:color="auto"/>
        <w:left w:val="none" w:sz="0" w:space="0" w:color="auto"/>
        <w:bottom w:val="none" w:sz="0" w:space="0" w:color="auto"/>
        <w:right w:val="none" w:sz="0" w:space="0" w:color="auto"/>
      </w:divBdr>
    </w:div>
    <w:div w:id="1345673885">
      <w:bodyDiv w:val="1"/>
      <w:marLeft w:val="0"/>
      <w:marRight w:val="0"/>
      <w:marTop w:val="0"/>
      <w:marBottom w:val="0"/>
      <w:divBdr>
        <w:top w:val="none" w:sz="0" w:space="0" w:color="auto"/>
        <w:left w:val="none" w:sz="0" w:space="0" w:color="auto"/>
        <w:bottom w:val="none" w:sz="0" w:space="0" w:color="auto"/>
        <w:right w:val="none" w:sz="0" w:space="0" w:color="auto"/>
      </w:divBdr>
    </w:div>
    <w:div w:id="1358310857">
      <w:bodyDiv w:val="1"/>
      <w:marLeft w:val="0"/>
      <w:marRight w:val="0"/>
      <w:marTop w:val="0"/>
      <w:marBottom w:val="0"/>
      <w:divBdr>
        <w:top w:val="none" w:sz="0" w:space="0" w:color="auto"/>
        <w:left w:val="none" w:sz="0" w:space="0" w:color="auto"/>
        <w:bottom w:val="none" w:sz="0" w:space="0" w:color="auto"/>
        <w:right w:val="none" w:sz="0" w:space="0" w:color="auto"/>
      </w:divBdr>
    </w:div>
    <w:div w:id="1361542715">
      <w:bodyDiv w:val="1"/>
      <w:marLeft w:val="0"/>
      <w:marRight w:val="0"/>
      <w:marTop w:val="0"/>
      <w:marBottom w:val="0"/>
      <w:divBdr>
        <w:top w:val="none" w:sz="0" w:space="0" w:color="auto"/>
        <w:left w:val="none" w:sz="0" w:space="0" w:color="auto"/>
        <w:bottom w:val="none" w:sz="0" w:space="0" w:color="auto"/>
        <w:right w:val="none" w:sz="0" w:space="0" w:color="auto"/>
      </w:divBdr>
    </w:div>
    <w:div w:id="1372995280">
      <w:bodyDiv w:val="1"/>
      <w:marLeft w:val="0"/>
      <w:marRight w:val="0"/>
      <w:marTop w:val="0"/>
      <w:marBottom w:val="0"/>
      <w:divBdr>
        <w:top w:val="none" w:sz="0" w:space="0" w:color="auto"/>
        <w:left w:val="none" w:sz="0" w:space="0" w:color="auto"/>
        <w:bottom w:val="none" w:sz="0" w:space="0" w:color="auto"/>
        <w:right w:val="none" w:sz="0" w:space="0" w:color="auto"/>
      </w:divBdr>
    </w:div>
    <w:div w:id="1379430750">
      <w:bodyDiv w:val="1"/>
      <w:marLeft w:val="0"/>
      <w:marRight w:val="0"/>
      <w:marTop w:val="0"/>
      <w:marBottom w:val="0"/>
      <w:divBdr>
        <w:top w:val="none" w:sz="0" w:space="0" w:color="auto"/>
        <w:left w:val="none" w:sz="0" w:space="0" w:color="auto"/>
        <w:bottom w:val="none" w:sz="0" w:space="0" w:color="auto"/>
        <w:right w:val="none" w:sz="0" w:space="0" w:color="auto"/>
      </w:divBdr>
    </w:div>
    <w:div w:id="1452163244">
      <w:bodyDiv w:val="1"/>
      <w:marLeft w:val="0"/>
      <w:marRight w:val="0"/>
      <w:marTop w:val="0"/>
      <w:marBottom w:val="0"/>
      <w:divBdr>
        <w:top w:val="none" w:sz="0" w:space="0" w:color="auto"/>
        <w:left w:val="none" w:sz="0" w:space="0" w:color="auto"/>
        <w:bottom w:val="none" w:sz="0" w:space="0" w:color="auto"/>
        <w:right w:val="none" w:sz="0" w:space="0" w:color="auto"/>
      </w:divBdr>
    </w:div>
    <w:div w:id="1466310877">
      <w:bodyDiv w:val="1"/>
      <w:marLeft w:val="0"/>
      <w:marRight w:val="0"/>
      <w:marTop w:val="0"/>
      <w:marBottom w:val="0"/>
      <w:divBdr>
        <w:top w:val="none" w:sz="0" w:space="0" w:color="auto"/>
        <w:left w:val="none" w:sz="0" w:space="0" w:color="auto"/>
        <w:bottom w:val="none" w:sz="0" w:space="0" w:color="auto"/>
        <w:right w:val="none" w:sz="0" w:space="0" w:color="auto"/>
      </w:divBdr>
    </w:div>
    <w:div w:id="1482193312">
      <w:bodyDiv w:val="1"/>
      <w:marLeft w:val="0"/>
      <w:marRight w:val="0"/>
      <w:marTop w:val="0"/>
      <w:marBottom w:val="0"/>
      <w:divBdr>
        <w:top w:val="none" w:sz="0" w:space="0" w:color="auto"/>
        <w:left w:val="none" w:sz="0" w:space="0" w:color="auto"/>
        <w:bottom w:val="none" w:sz="0" w:space="0" w:color="auto"/>
        <w:right w:val="none" w:sz="0" w:space="0" w:color="auto"/>
      </w:divBdr>
    </w:div>
    <w:div w:id="1494683664">
      <w:bodyDiv w:val="1"/>
      <w:marLeft w:val="0"/>
      <w:marRight w:val="0"/>
      <w:marTop w:val="0"/>
      <w:marBottom w:val="0"/>
      <w:divBdr>
        <w:top w:val="none" w:sz="0" w:space="0" w:color="auto"/>
        <w:left w:val="none" w:sz="0" w:space="0" w:color="auto"/>
        <w:bottom w:val="none" w:sz="0" w:space="0" w:color="auto"/>
        <w:right w:val="none" w:sz="0" w:space="0" w:color="auto"/>
      </w:divBdr>
    </w:div>
    <w:div w:id="1541822042">
      <w:bodyDiv w:val="1"/>
      <w:marLeft w:val="0"/>
      <w:marRight w:val="0"/>
      <w:marTop w:val="0"/>
      <w:marBottom w:val="0"/>
      <w:divBdr>
        <w:top w:val="none" w:sz="0" w:space="0" w:color="auto"/>
        <w:left w:val="none" w:sz="0" w:space="0" w:color="auto"/>
        <w:bottom w:val="none" w:sz="0" w:space="0" w:color="auto"/>
        <w:right w:val="none" w:sz="0" w:space="0" w:color="auto"/>
      </w:divBdr>
    </w:div>
    <w:div w:id="1551847029">
      <w:bodyDiv w:val="1"/>
      <w:marLeft w:val="0"/>
      <w:marRight w:val="0"/>
      <w:marTop w:val="0"/>
      <w:marBottom w:val="0"/>
      <w:divBdr>
        <w:top w:val="none" w:sz="0" w:space="0" w:color="auto"/>
        <w:left w:val="none" w:sz="0" w:space="0" w:color="auto"/>
        <w:bottom w:val="none" w:sz="0" w:space="0" w:color="auto"/>
        <w:right w:val="none" w:sz="0" w:space="0" w:color="auto"/>
      </w:divBdr>
    </w:div>
    <w:div w:id="1717969031">
      <w:bodyDiv w:val="1"/>
      <w:marLeft w:val="0"/>
      <w:marRight w:val="0"/>
      <w:marTop w:val="0"/>
      <w:marBottom w:val="0"/>
      <w:divBdr>
        <w:top w:val="none" w:sz="0" w:space="0" w:color="auto"/>
        <w:left w:val="none" w:sz="0" w:space="0" w:color="auto"/>
        <w:bottom w:val="none" w:sz="0" w:space="0" w:color="auto"/>
        <w:right w:val="none" w:sz="0" w:space="0" w:color="auto"/>
      </w:divBdr>
      <w:divsChild>
        <w:div w:id="1780179013">
          <w:marLeft w:val="0"/>
          <w:marRight w:val="0"/>
          <w:marTop w:val="0"/>
          <w:marBottom w:val="0"/>
          <w:divBdr>
            <w:top w:val="none" w:sz="0" w:space="0" w:color="auto"/>
            <w:left w:val="none" w:sz="0" w:space="0" w:color="auto"/>
            <w:bottom w:val="none" w:sz="0" w:space="0" w:color="auto"/>
            <w:right w:val="none" w:sz="0" w:space="0" w:color="auto"/>
          </w:divBdr>
        </w:div>
        <w:div w:id="1435244322">
          <w:marLeft w:val="0"/>
          <w:marRight w:val="0"/>
          <w:marTop w:val="0"/>
          <w:marBottom w:val="0"/>
          <w:divBdr>
            <w:top w:val="none" w:sz="0" w:space="0" w:color="auto"/>
            <w:left w:val="none" w:sz="0" w:space="0" w:color="auto"/>
            <w:bottom w:val="none" w:sz="0" w:space="0" w:color="auto"/>
            <w:right w:val="none" w:sz="0" w:space="0" w:color="auto"/>
          </w:divBdr>
        </w:div>
        <w:div w:id="2060393920">
          <w:marLeft w:val="0"/>
          <w:marRight w:val="0"/>
          <w:marTop w:val="0"/>
          <w:marBottom w:val="0"/>
          <w:divBdr>
            <w:top w:val="none" w:sz="0" w:space="0" w:color="auto"/>
            <w:left w:val="none" w:sz="0" w:space="0" w:color="auto"/>
            <w:bottom w:val="none" w:sz="0" w:space="0" w:color="auto"/>
            <w:right w:val="none" w:sz="0" w:space="0" w:color="auto"/>
          </w:divBdr>
        </w:div>
        <w:div w:id="1612978497">
          <w:marLeft w:val="0"/>
          <w:marRight w:val="0"/>
          <w:marTop w:val="0"/>
          <w:marBottom w:val="0"/>
          <w:divBdr>
            <w:top w:val="none" w:sz="0" w:space="0" w:color="auto"/>
            <w:left w:val="none" w:sz="0" w:space="0" w:color="auto"/>
            <w:bottom w:val="none" w:sz="0" w:space="0" w:color="auto"/>
            <w:right w:val="none" w:sz="0" w:space="0" w:color="auto"/>
          </w:divBdr>
        </w:div>
        <w:div w:id="1472480736">
          <w:marLeft w:val="0"/>
          <w:marRight w:val="0"/>
          <w:marTop w:val="0"/>
          <w:marBottom w:val="0"/>
          <w:divBdr>
            <w:top w:val="none" w:sz="0" w:space="0" w:color="auto"/>
            <w:left w:val="none" w:sz="0" w:space="0" w:color="auto"/>
            <w:bottom w:val="none" w:sz="0" w:space="0" w:color="auto"/>
            <w:right w:val="none" w:sz="0" w:space="0" w:color="auto"/>
          </w:divBdr>
        </w:div>
        <w:div w:id="1098141108">
          <w:marLeft w:val="0"/>
          <w:marRight w:val="0"/>
          <w:marTop w:val="0"/>
          <w:marBottom w:val="0"/>
          <w:divBdr>
            <w:top w:val="none" w:sz="0" w:space="0" w:color="auto"/>
            <w:left w:val="none" w:sz="0" w:space="0" w:color="auto"/>
            <w:bottom w:val="none" w:sz="0" w:space="0" w:color="auto"/>
            <w:right w:val="none" w:sz="0" w:space="0" w:color="auto"/>
          </w:divBdr>
        </w:div>
        <w:div w:id="414785688">
          <w:marLeft w:val="0"/>
          <w:marRight w:val="0"/>
          <w:marTop w:val="0"/>
          <w:marBottom w:val="0"/>
          <w:divBdr>
            <w:top w:val="none" w:sz="0" w:space="0" w:color="auto"/>
            <w:left w:val="none" w:sz="0" w:space="0" w:color="auto"/>
            <w:bottom w:val="none" w:sz="0" w:space="0" w:color="auto"/>
            <w:right w:val="none" w:sz="0" w:space="0" w:color="auto"/>
          </w:divBdr>
        </w:div>
      </w:divsChild>
    </w:div>
    <w:div w:id="1725131417">
      <w:bodyDiv w:val="1"/>
      <w:marLeft w:val="0"/>
      <w:marRight w:val="0"/>
      <w:marTop w:val="0"/>
      <w:marBottom w:val="0"/>
      <w:divBdr>
        <w:top w:val="none" w:sz="0" w:space="0" w:color="auto"/>
        <w:left w:val="none" w:sz="0" w:space="0" w:color="auto"/>
        <w:bottom w:val="none" w:sz="0" w:space="0" w:color="auto"/>
        <w:right w:val="none" w:sz="0" w:space="0" w:color="auto"/>
      </w:divBdr>
    </w:div>
    <w:div w:id="1756827647">
      <w:bodyDiv w:val="1"/>
      <w:marLeft w:val="0"/>
      <w:marRight w:val="0"/>
      <w:marTop w:val="0"/>
      <w:marBottom w:val="0"/>
      <w:divBdr>
        <w:top w:val="none" w:sz="0" w:space="0" w:color="auto"/>
        <w:left w:val="none" w:sz="0" w:space="0" w:color="auto"/>
        <w:bottom w:val="none" w:sz="0" w:space="0" w:color="auto"/>
        <w:right w:val="none" w:sz="0" w:space="0" w:color="auto"/>
      </w:divBdr>
    </w:div>
    <w:div w:id="1760982681">
      <w:bodyDiv w:val="1"/>
      <w:marLeft w:val="0"/>
      <w:marRight w:val="0"/>
      <w:marTop w:val="0"/>
      <w:marBottom w:val="0"/>
      <w:divBdr>
        <w:top w:val="none" w:sz="0" w:space="0" w:color="auto"/>
        <w:left w:val="none" w:sz="0" w:space="0" w:color="auto"/>
        <w:bottom w:val="none" w:sz="0" w:space="0" w:color="auto"/>
        <w:right w:val="none" w:sz="0" w:space="0" w:color="auto"/>
      </w:divBdr>
    </w:div>
    <w:div w:id="1795512925">
      <w:bodyDiv w:val="1"/>
      <w:marLeft w:val="0"/>
      <w:marRight w:val="0"/>
      <w:marTop w:val="0"/>
      <w:marBottom w:val="0"/>
      <w:divBdr>
        <w:top w:val="none" w:sz="0" w:space="0" w:color="auto"/>
        <w:left w:val="none" w:sz="0" w:space="0" w:color="auto"/>
        <w:bottom w:val="none" w:sz="0" w:space="0" w:color="auto"/>
        <w:right w:val="none" w:sz="0" w:space="0" w:color="auto"/>
      </w:divBdr>
    </w:div>
    <w:div w:id="1817256370">
      <w:bodyDiv w:val="1"/>
      <w:marLeft w:val="0"/>
      <w:marRight w:val="0"/>
      <w:marTop w:val="0"/>
      <w:marBottom w:val="0"/>
      <w:divBdr>
        <w:top w:val="none" w:sz="0" w:space="0" w:color="auto"/>
        <w:left w:val="none" w:sz="0" w:space="0" w:color="auto"/>
        <w:bottom w:val="none" w:sz="0" w:space="0" w:color="auto"/>
        <w:right w:val="none" w:sz="0" w:space="0" w:color="auto"/>
      </w:divBdr>
    </w:div>
    <w:div w:id="1835216827">
      <w:bodyDiv w:val="1"/>
      <w:marLeft w:val="0"/>
      <w:marRight w:val="0"/>
      <w:marTop w:val="0"/>
      <w:marBottom w:val="0"/>
      <w:divBdr>
        <w:top w:val="none" w:sz="0" w:space="0" w:color="auto"/>
        <w:left w:val="none" w:sz="0" w:space="0" w:color="auto"/>
        <w:bottom w:val="none" w:sz="0" w:space="0" w:color="auto"/>
        <w:right w:val="none" w:sz="0" w:space="0" w:color="auto"/>
      </w:divBdr>
    </w:div>
    <w:div w:id="1886023082">
      <w:bodyDiv w:val="1"/>
      <w:marLeft w:val="0"/>
      <w:marRight w:val="0"/>
      <w:marTop w:val="0"/>
      <w:marBottom w:val="0"/>
      <w:divBdr>
        <w:top w:val="none" w:sz="0" w:space="0" w:color="auto"/>
        <w:left w:val="none" w:sz="0" w:space="0" w:color="auto"/>
        <w:bottom w:val="none" w:sz="0" w:space="0" w:color="auto"/>
        <w:right w:val="none" w:sz="0" w:space="0" w:color="auto"/>
      </w:divBdr>
    </w:div>
    <w:div w:id="2029209956">
      <w:bodyDiv w:val="1"/>
      <w:marLeft w:val="0"/>
      <w:marRight w:val="0"/>
      <w:marTop w:val="0"/>
      <w:marBottom w:val="0"/>
      <w:divBdr>
        <w:top w:val="none" w:sz="0" w:space="0" w:color="auto"/>
        <w:left w:val="none" w:sz="0" w:space="0" w:color="auto"/>
        <w:bottom w:val="none" w:sz="0" w:space="0" w:color="auto"/>
        <w:right w:val="none" w:sz="0" w:space="0" w:color="auto"/>
      </w:divBdr>
    </w:div>
    <w:div w:id="2048993472">
      <w:bodyDiv w:val="1"/>
      <w:marLeft w:val="0"/>
      <w:marRight w:val="0"/>
      <w:marTop w:val="0"/>
      <w:marBottom w:val="0"/>
      <w:divBdr>
        <w:top w:val="none" w:sz="0" w:space="0" w:color="auto"/>
        <w:left w:val="none" w:sz="0" w:space="0" w:color="auto"/>
        <w:bottom w:val="none" w:sz="0" w:space="0" w:color="auto"/>
        <w:right w:val="none" w:sz="0" w:space="0" w:color="auto"/>
      </w:divBdr>
    </w:div>
    <w:div w:id="214624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udymaswanto@rocket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Kas12</b:Tag>
    <b:SourceType>Book</b:SourceType>
    <b:Guid>{B546F66F-D0D2-4849-BDFB-E6B07E864A25}</b:Guid>
    <b:Title>Dasar-Dasar Perbankan</b:Title>
    <b:Year>2012</b:Year>
    <b:City>Jakarta:</b:City>
    <b:Publisher>Rajawali Pers</b:Publisher>
    <b:Author>
      <b:Author>
        <b:NameList>
          <b:Person>
            <b:Last>Kasmir</b:Last>
          </b:Person>
        </b:NameList>
      </b:Author>
    </b:Author>
    <b:RefOrder>1</b:RefOrder>
  </b:Source>
  <b:Source>
    <b:Tag>Abd10</b:Tag>
    <b:SourceType>Book</b:SourceType>
    <b:Guid>{6B031ED8-9650-4211-91A8-1A603F184EF4}</b:Guid>
    <b:Author>
      <b:Author>
        <b:NameList>
          <b:Person>
            <b:Last>Ghazaly</b:Last>
            <b:First>Abd</b:First>
            <b:Middle>Rahman</b:Middle>
          </b:Person>
        </b:NameList>
      </b:Author>
    </b:Author>
    <b:Title>Fiqh Muamalat</b:Title>
    <b:Year>2010</b:Year>
    <b:City>Jakarta</b:City>
    <b:Publisher>Kencana Prenada Media Group</b:Publisher>
    <b:RefOrder>2</b:RefOrder>
  </b:Source>
  <b:Source>
    <b:Tag>Dep10</b:Tag>
    <b:SourceType>Book</b:SourceType>
    <b:Guid>{94855CBD-A520-46CC-922B-D44F9E2C1DFE}</b:Guid>
    <b:Author>
      <b:Author>
        <b:Corporate>Depag RI</b:Corporate>
      </b:Author>
    </b:Author>
    <b:Title>Al-qur’an &amp; Terjemahannya</b:Title>
    <b:Year>2010</b:Year>
    <b:City>Jakarta</b:City>
    <b:Publisher>Jabal</b:Publisher>
    <b:RefOrder>3</b:RefOrder>
  </b:Source>
  <b:Source xmlns:b="http://schemas.openxmlformats.org/officeDocument/2006/bibliography">
    <b:Tag>HAb10</b:Tag>
    <b:SourceType>Book</b:SourceType>
    <b:Guid>{A3F63300-0E25-4C4C-993C-D2D45EB76DD0}</b:Guid>
    <b:Author>
      <b:Author>
        <b:NameList>
          <b:Person>
            <b:Last>Ghazaly</b:Last>
            <b:First>H.</b:First>
            <b:Middle>Abd Rahman</b:Middle>
          </b:Person>
        </b:NameList>
      </b:Author>
    </b:Author>
    <b:Title>Fiqh Muamalat</b:Title>
    <b:Year>2010</b:Year>
    <b:City> Jakarta</b:City>
    <b:Publisher>kencana prenada media group</b:Publisher>
    <b:RefOrder>4</b:RefOrder>
  </b:Source>
  <b:Source>
    <b:Tag>Osm12</b:Tag>
    <b:SourceType>Book</b:SourceType>
    <b:Guid>{607C659A-B903-4517-B1B5-C07F5751BAF1}</b:Guid>
    <b:Author>
      <b:Author>
        <b:NameList>
          <b:Person>
            <b:Last>Muthaher</b:Last>
            <b:First>Osmad</b:First>
          </b:Person>
        </b:NameList>
      </b:Author>
    </b:Author>
    <b:Title>Akuntansi Perbankan Syari’ah</b:Title>
    <b:Year>2012</b:Year>
    <b:City>Yogyakarta</b:City>
    <b:Publisher>Graha Ilmu</b:Publisher>
    <b:RefOrder>5</b:RefOrder>
  </b:Source>
  <b:Source>
    <b:Tag>Abd03</b:Tag>
    <b:SourceType>Book</b:SourceType>
    <b:Guid>{2FF9B3C6-969C-455E-A5F4-8B8A933D78E2}</b:Guid>
    <b:Author>
      <b:Author>
        <b:NameList>
          <b:Person>
            <b:Last>Saeed</b:Last>
            <b:First>Abdullah</b:First>
          </b:Person>
        </b:NameList>
      </b:Author>
    </b:Author>
    <b:Title>Bank Islam dan Bunga</b:Title>
    <b:Year>2003</b:Year>
    <b:City>Yogyakarta</b:City>
    <b:Publisher>Pustaka Pelajar </b:Publisher>
    <b:RefOrder>6</b:RefOrder>
  </b:Source>
  <b:Source>
    <b:Tag>Muh01</b:Tag>
    <b:SourceType>Book</b:SourceType>
    <b:Guid>{3C0A4BAC-1304-4286-AB16-C418B8CB03B8}</b:Guid>
    <b:Author>
      <b:Author>
        <b:NameList>
          <b:Person>
            <b:Last>Antonio</b:Last>
            <b:First>Muhammad</b:First>
            <b:Middle>Syafi’I</b:Middle>
          </b:Person>
        </b:NameList>
      </b:Author>
    </b:Author>
    <b:Title>Bank Syari’ah dari Teori ke Praktik</b:Title>
    <b:Year>2001</b:Year>
    <b:City>Jakarta</b:City>
    <b:Publisher>Gema insane</b:Publisher>
    <b:RefOrder>7</b:RefOrder>
  </b:Source>
  <b:Source>
    <b:Tag>Luk01</b:Tag>
    <b:SourceType>Book</b:SourceType>
    <b:Guid>{ADEB82E5-5FF2-4990-8AD9-08635764EC8C}</b:Guid>
    <b:Author>
      <b:Author>
        <b:NameList>
          <b:Person>
            <b:Last>Dendawijaya</b:Last>
            <b:First>Lukman</b:First>
          </b:Person>
        </b:NameList>
      </b:Author>
    </b:Author>
    <b:Title>Manajemen perbankan</b:Title>
    <b:Year>2001</b:Year>
    <b:City>jakarta</b:City>
    <b:Publisher>Ghania Indonesia</b:Publisher>
    <b:RefOrder>8</b:RefOrder>
  </b:Source>
  <b:Source>
    <b:Tag>can10</b:Tag>
    <b:SourceType>Book</b:SourceType>
    <b:Guid>{596D24DD-667E-43D2-94AF-CDFF5E288EDA}</b:Guid>
    <b:Author>
      <b:Author>
        <b:NameList>
          <b:Person>
            <b:Last>Taswan</b:Last>
            <b:First>(cand)</b:First>
          </b:Person>
        </b:NameList>
      </b:Author>
    </b:Author>
    <b:Title>Manajemen perbankan konsep, teknik &amp; aplikasi</b:Title>
    <b:Year>2010</b:Year>
    <b:City>Yogyakarta</b:City>
    <b:Publisher>UPP STIM YKPN</b:Publisher>
    <b:RefOrder>9</b:RefOrder>
  </b:Source>
  <b:Source>
    <b:Tag>San99</b:Tag>
    <b:SourceType>Book</b:SourceType>
    <b:Guid>{AA4B44BA-0F68-480A-B9BB-E62750249E7F}</b:Guid>
    <b:Author>
      <b:Author>
        <b:NameList>
          <b:Person>
            <b:Last>faisal</b:Last>
            <b:First>Sanafiah</b:First>
          </b:Person>
        </b:NameList>
      </b:Author>
    </b:Author>
    <b:Title>Format- Format Penelitian Sosial</b:Title>
    <b:Year>1999</b:Year>
    <b:City>Jakarta</b:City>
    <b:Publisher>PT Raja Grafindo Persada</b:Publisher>
    <b:RefOrder>10</b:RefOrder>
  </b:Source>
</b:Sources>
</file>

<file path=customXml/itemProps1.xml><?xml version="1.0" encoding="utf-8"?>
<ds:datastoreItem xmlns:ds="http://schemas.openxmlformats.org/officeDocument/2006/customXml" ds:itemID="{FB8819E1-2171-477C-A9CB-F893AB38F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13</Pages>
  <Words>4503</Words>
  <Characters>25672</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REZA</cp:lastModifiedBy>
  <cp:revision>44</cp:revision>
  <cp:lastPrinted>2019-01-16T15:51:00Z</cp:lastPrinted>
  <dcterms:created xsi:type="dcterms:W3CDTF">2019-10-17T16:20:00Z</dcterms:created>
  <dcterms:modified xsi:type="dcterms:W3CDTF">2019-11-17T01:22:00Z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http://www.zotero.org/styles/modern-humanities-research-association</vt:lpwstr>
  </property>
  <property fmtid="{D5CDD505-2E9C-101B-9397-08002B2CF9AE}" pid="4" name="Mendeley Unique User Id_1">
    <vt:lpwstr>25c00fa4-b6f5-3924-893f-c218c8543f1d</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